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9190E1" w14:textId="4BD5E26C" w:rsidR="00E018C9" w:rsidRPr="004966A3" w:rsidRDefault="00B941DD" w:rsidP="00A753B7">
      <w:pPr>
        <w:pStyle w:val="Heading1"/>
      </w:pPr>
      <w:bookmarkStart w:id="0" w:name="_Toc504393370"/>
      <w:bookmarkStart w:id="1" w:name="_Toc125340829"/>
      <w:bookmarkStart w:id="2" w:name="_Hlk502135793"/>
      <w:r w:rsidRPr="004966A3">
        <w:t>ÁHÆTTUÞÆTTIR OG VERKLAG</w:t>
      </w:r>
      <w:bookmarkEnd w:id="0"/>
    </w:p>
    <w:p w14:paraId="2A2B4E8A" w14:textId="3E91528B" w:rsidR="00BF3C7B" w:rsidRPr="004966A3" w:rsidRDefault="00BF3C7B" w:rsidP="00DD36AF">
      <w:pPr>
        <w:pStyle w:val="TextiVerkis"/>
      </w:pPr>
      <w:r w:rsidRPr="004966A3">
        <w:t>Í þessum kafla er fjallað</w:t>
      </w:r>
      <w:r w:rsidR="002E7B0F" w:rsidRPr="004966A3">
        <w:t xml:space="preserve"> um helstu áhættuþætti starfa hjá fyrirtækjum í sjávarútvegi </w:t>
      </w:r>
      <w:r w:rsidRPr="004966A3">
        <w:t>óháð því um hvers konar vinnslufyrirtæki er að ræða. Umfjöllun in</w:t>
      </w:r>
      <w:r w:rsidR="00B56400" w:rsidRPr="004966A3">
        <w:t>nifelur leiðsögn um undirbúning,</w:t>
      </w:r>
      <w:r w:rsidRPr="004966A3">
        <w:t xml:space="preserve"> framkvæmd og frágang vegna vinnu sem felur í sér viðkomandi áhættuþátt. Áhættuþáttum er raðað í stafrófsröð. Hvert fyrirtæki um sig getur valið þá áhættuþætti sem eiga við í þeirra starfsemi og fellt aðra út.</w:t>
      </w:r>
    </w:p>
    <w:p w14:paraId="01EB5514" w14:textId="5E7DC63F" w:rsidR="00E82630" w:rsidRPr="004966A3" w:rsidRDefault="00E82630" w:rsidP="00A753B7">
      <w:pPr>
        <w:pStyle w:val="Heading2"/>
      </w:pPr>
      <w:bookmarkStart w:id="3" w:name="_Toc487454468"/>
      <w:bookmarkStart w:id="4" w:name="_Toc487454470"/>
      <w:bookmarkStart w:id="5" w:name="_Toc487454472"/>
      <w:bookmarkStart w:id="6" w:name="_Toc487454474"/>
      <w:bookmarkStart w:id="7" w:name="_Toc487454491"/>
      <w:bookmarkStart w:id="8" w:name="_Toc487454493"/>
      <w:bookmarkStart w:id="9" w:name="_Toc487454495"/>
      <w:bookmarkStart w:id="10" w:name="_Toc487454499"/>
      <w:bookmarkStart w:id="11" w:name="_Toc487454501"/>
      <w:bookmarkStart w:id="12" w:name="_Toc487454503"/>
      <w:bookmarkStart w:id="13" w:name="_Toc487454507"/>
      <w:bookmarkStart w:id="14" w:name="_Toc487454514"/>
      <w:bookmarkStart w:id="15" w:name="_Toc487454518"/>
      <w:bookmarkStart w:id="16" w:name="_Toc487454523"/>
      <w:bookmarkStart w:id="17" w:name="_Toc487454563"/>
      <w:bookmarkStart w:id="18" w:name="_Toc487454565"/>
      <w:bookmarkStart w:id="19" w:name="_Toc487454567"/>
      <w:bookmarkStart w:id="20" w:name="_Toc487454568"/>
      <w:bookmarkStart w:id="21" w:name="_Toc487454571"/>
      <w:bookmarkStart w:id="22" w:name="_Toc487454573"/>
      <w:bookmarkStart w:id="23" w:name="_Toc487454575"/>
      <w:bookmarkStart w:id="24" w:name="_Toc487454576"/>
      <w:bookmarkStart w:id="25" w:name="_Toc487454585"/>
      <w:bookmarkStart w:id="26" w:name="_Toc487454587"/>
      <w:bookmarkStart w:id="27" w:name="_Toc487454588"/>
      <w:bookmarkStart w:id="28" w:name="_Toc487454589"/>
      <w:bookmarkStart w:id="29" w:name="_Toc487454590"/>
      <w:bookmarkStart w:id="30" w:name="_Toc487454592"/>
      <w:bookmarkStart w:id="31" w:name="_Toc487454594"/>
      <w:bookmarkStart w:id="32" w:name="_Toc487454595"/>
      <w:bookmarkStart w:id="33" w:name="_Toc487454596"/>
      <w:bookmarkStart w:id="34" w:name="_Toc487454600"/>
      <w:bookmarkStart w:id="35" w:name="_Toc487454602"/>
      <w:bookmarkStart w:id="36" w:name="_Toc487454604"/>
      <w:bookmarkStart w:id="37" w:name="_Toc487454605"/>
      <w:bookmarkStart w:id="38" w:name="_Toc487454608"/>
      <w:bookmarkStart w:id="39" w:name="_Toc487454610"/>
      <w:bookmarkStart w:id="40" w:name="_Toc487454612"/>
      <w:bookmarkStart w:id="41" w:name="_Toc487454613"/>
      <w:bookmarkStart w:id="42" w:name="_Toc487454616"/>
      <w:bookmarkStart w:id="43" w:name="_Toc487454618"/>
      <w:bookmarkStart w:id="44" w:name="_Toc487454620"/>
      <w:bookmarkStart w:id="45" w:name="_Toc487454630"/>
      <w:bookmarkStart w:id="46" w:name="_Toc487454654"/>
      <w:bookmarkStart w:id="47" w:name="_Toc487454659"/>
      <w:bookmarkStart w:id="48" w:name="_Toc487454661"/>
      <w:bookmarkStart w:id="49" w:name="_Toc487454662"/>
      <w:bookmarkStart w:id="50" w:name="_Toc487454664"/>
      <w:bookmarkStart w:id="51" w:name="_Toc487454666"/>
      <w:bookmarkStart w:id="52" w:name="_Toc487454670"/>
      <w:bookmarkStart w:id="53" w:name="_Toc487454672"/>
      <w:bookmarkStart w:id="54" w:name="_Toc487454674"/>
      <w:bookmarkStart w:id="55" w:name="_Toc487454675"/>
      <w:bookmarkStart w:id="56" w:name="_Toc487454685"/>
      <w:bookmarkStart w:id="57" w:name="_Toc487454687"/>
      <w:bookmarkStart w:id="58" w:name="_Toc487454688"/>
      <w:bookmarkStart w:id="59" w:name="_Toc487454689"/>
      <w:bookmarkStart w:id="60" w:name="_Toc487454698"/>
      <w:bookmarkStart w:id="61" w:name="_Toc487454699"/>
      <w:bookmarkStart w:id="62" w:name="_Toc487454700"/>
      <w:bookmarkStart w:id="63" w:name="_Toc487454709"/>
      <w:bookmarkStart w:id="64" w:name="_Toc487454717"/>
      <w:bookmarkStart w:id="65" w:name="_Toc487454718"/>
      <w:bookmarkStart w:id="66" w:name="_Toc487454719"/>
      <w:bookmarkStart w:id="67" w:name="_Toc487454723"/>
      <w:bookmarkStart w:id="68" w:name="_Toc487454725"/>
      <w:bookmarkStart w:id="69" w:name="_Toc487454727"/>
      <w:bookmarkStart w:id="70" w:name="_Toc487454731"/>
      <w:bookmarkStart w:id="71" w:name="_Toc487454733"/>
      <w:bookmarkStart w:id="72" w:name="_Toc487454735"/>
      <w:bookmarkStart w:id="73" w:name="_Toc487454747"/>
      <w:bookmarkStart w:id="74" w:name="_Toc487454749"/>
      <w:bookmarkStart w:id="75" w:name="_Toc487454751"/>
      <w:bookmarkStart w:id="76" w:name="_Toc487454766"/>
      <w:bookmarkStart w:id="77" w:name="_Toc487454767"/>
      <w:bookmarkStart w:id="78" w:name="_Toc487454769"/>
      <w:bookmarkStart w:id="79" w:name="_Toc487454771"/>
      <w:bookmarkStart w:id="80" w:name="_Toc487454775"/>
      <w:bookmarkStart w:id="81" w:name="_Toc487454778"/>
      <w:bookmarkStart w:id="82" w:name="_Toc487454786"/>
      <w:bookmarkStart w:id="83" w:name="_Toc487454788"/>
      <w:bookmarkStart w:id="84" w:name="_Toc487454789"/>
      <w:bookmarkStart w:id="85" w:name="_Toc487454790"/>
      <w:bookmarkStart w:id="86" w:name="_Toc487454791"/>
      <w:bookmarkStart w:id="87" w:name="_Toc487454792"/>
      <w:bookmarkStart w:id="88" w:name="_Toc487454793"/>
      <w:bookmarkStart w:id="89" w:name="_Toc487454794"/>
      <w:bookmarkStart w:id="90" w:name="_Toc487454796"/>
      <w:bookmarkStart w:id="91" w:name="_Toc487454797"/>
      <w:bookmarkStart w:id="92" w:name="_Toc487454798"/>
      <w:bookmarkStart w:id="93" w:name="_Toc487454799"/>
      <w:bookmarkStart w:id="94" w:name="_Toc50439337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A753B7">
        <w:t>Almennt</w:t>
      </w:r>
      <w:bookmarkEnd w:id="94"/>
    </w:p>
    <w:p w14:paraId="1A2B5979" w14:textId="772586E7" w:rsidR="00E82630" w:rsidRPr="004966A3" w:rsidRDefault="00E82630" w:rsidP="00DD36AF">
      <w:pPr>
        <w:pStyle w:val="TextiVerkis"/>
      </w:pPr>
      <w:r w:rsidRPr="004966A3">
        <w:t>Mikilvægt er að verkefni séu vel undirbúin til að framkvæmd þeirra geti verið örugg. Eftirfarandi þætti ætti ávallt að hafa í huga við vinnu.</w:t>
      </w:r>
    </w:p>
    <w:p w14:paraId="6FC124CC" w14:textId="77777777" w:rsidR="00B76935" w:rsidRPr="004966A3" w:rsidRDefault="003B6691" w:rsidP="00DD36AF">
      <w:pPr>
        <w:pStyle w:val="TextiVerkis"/>
      </w:pPr>
      <w:r w:rsidRPr="004966A3">
        <w:t>Það er sameiginlegt verkefni allra að tryggja sem öruggastar vinnuaðstæður. Ábyrgð vinnuveitanda er að tryggja að gætt sé fyllsta öryggis og góðs aðbúnaðar og hollustuhátta á vinnustaðnum</w:t>
      </w:r>
      <w:r w:rsidR="00B76935" w:rsidRPr="004966A3">
        <w:t>.</w:t>
      </w:r>
    </w:p>
    <w:p w14:paraId="3A05EDFE" w14:textId="77777777" w:rsidR="00B76935" w:rsidRPr="004966A3" w:rsidRDefault="00B76935" w:rsidP="00DD36AF">
      <w:pPr>
        <w:pStyle w:val="TextiVerkis"/>
      </w:pPr>
      <w:r w:rsidRPr="004966A3">
        <w:t>Á</w:t>
      </w:r>
      <w:r w:rsidR="003B6691" w:rsidRPr="004966A3">
        <w:t>byrgð fulltrúa hans svo sem verkstjóra er að fylgja því eftir og starfs</w:t>
      </w:r>
      <w:r w:rsidRPr="004966A3">
        <w:softHyphen/>
      </w:r>
      <w:r w:rsidR="003B6691" w:rsidRPr="004966A3">
        <w:t xml:space="preserve">manna að fara eftir því sem fyrir er lagt og láta vita ef einhverju er ábótavant varðandi öryggi og </w:t>
      </w:r>
      <w:r w:rsidRPr="004966A3">
        <w:t>fylgja eftir úrbótum.</w:t>
      </w:r>
    </w:p>
    <w:p w14:paraId="0EF72369" w14:textId="308C548B" w:rsidR="00BB47F6" w:rsidRPr="004966A3" w:rsidRDefault="00B76935" w:rsidP="00DD36AF">
      <w:pPr>
        <w:pStyle w:val="TextiVerkis"/>
      </w:pPr>
      <w:r w:rsidRPr="004966A3">
        <w:t>Ábyrgð starfsmanna er að fylgja öryggisreglum, nota persónuhlífar og annan öryggisbúnað sem starfið krefst og láta vita ef einhverju er ábótavant varðandi öryggi.</w:t>
      </w:r>
    </w:p>
    <w:p w14:paraId="082421D7" w14:textId="77777777" w:rsidR="00E82630" w:rsidRPr="004966A3" w:rsidRDefault="00E82630" w:rsidP="00DD36AF">
      <w:pPr>
        <w:pStyle w:val="TextiVerkis"/>
      </w:pPr>
      <w:r w:rsidRPr="004966A3">
        <w:t>Undirbúningur:</w:t>
      </w:r>
    </w:p>
    <w:p w14:paraId="4F23B017" w14:textId="55B5B9B2" w:rsidR="00E82630" w:rsidRPr="004966A3" w:rsidRDefault="007D1644" w:rsidP="00EF062C">
      <w:pPr>
        <w:pStyle w:val="Bullets"/>
      </w:pPr>
      <w:bookmarkStart w:id="95" w:name="_Hlk496205750"/>
      <w:r w:rsidRPr="004966A3">
        <w:t>Greinum</w:t>
      </w:r>
      <w:r w:rsidR="00E82630" w:rsidRPr="004966A3">
        <w:t xml:space="preserve"> og ger</w:t>
      </w:r>
      <w:r w:rsidRPr="004966A3">
        <w:t>um</w:t>
      </w:r>
      <w:r w:rsidR="00E82630" w:rsidRPr="004966A3">
        <w:t xml:space="preserve"> ráðstafanir gagnvart þeim hættum sem upp geta komið við þær vinnuaðstæður sem unnið er við hverju sinni</w:t>
      </w:r>
      <w:r w:rsidR="002E163A" w:rsidRPr="004966A3">
        <w:t xml:space="preserve"> – </w:t>
      </w:r>
      <w:r w:rsidR="002E163A" w:rsidRPr="00B733C9">
        <w:rPr>
          <w:color w:val="FF0000"/>
        </w:rPr>
        <w:t xml:space="preserve">Stöldrum við og gerum </w:t>
      </w:r>
      <w:r w:rsidR="00B76935" w:rsidRPr="00B733C9">
        <w:rPr>
          <w:color w:val="FF0000"/>
        </w:rPr>
        <w:t xml:space="preserve">ávallt </w:t>
      </w:r>
      <w:r w:rsidR="002E163A" w:rsidRPr="00B733C9">
        <w:rPr>
          <w:color w:val="FF0000"/>
        </w:rPr>
        <w:t>áhættumat</w:t>
      </w:r>
      <w:r w:rsidR="00B76935" w:rsidRPr="00B733C9">
        <w:rPr>
          <w:color w:val="FF0000"/>
        </w:rPr>
        <w:t xml:space="preserve"> áður en vinna hefst</w:t>
      </w:r>
      <w:r w:rsidR="00E82630" w:rsidRPr="004966A3">
        <w:t>.</w:t>
      </w:r>
    </w:p>
    <w:p w14:paraId="283519EA" w14:textId="79C698AC" w:rsidR="003924F7" w:rsidRPr="004966A3" w:rsidRDefault="003924F7" w:rsidP="00EF062C">
      <w:pPr>
        <w:pStyle w:val="Bullets"/>
      </w:pPr>
      <w:r w:rsidRPr="004966A3">
        <w:t>Verum vakandi yfir atvikum sem geta breytt aðstæðum og aukið hættu.</w:t>
      </w:r>
    </w:p>
    <w:p w14:paraId="58296619" w14:textId="39DEA0B0" w:rsidR="009B0D61" w:rsidRPr="004966A3" w:rsidRDefault="009B0D61" w:rsidP="00EF062C">
      <w:pPr>
        <w:pStyle w:val="Bullets"/>
      </w:pPr>
      <w:r w:rsidRPr="004966A3">
        <w:t>Könnum ástand búnaðar og tökum bilaðan búnað úr notkun.</w:t>
      </w:r>
    </w:p>
    <w:p w14:paraId="4BC6B5D9" w14:textId="39DEA0B0" w:rsidR="00E82630" w:rsidRPr="004966A3" w:rsidRDefault="00E82630" w:rsidP="00DD36AF">
      <w:pPr>
        <w:pStyle w:val="TextiVerkis"/>
      </w:pPr>
      <w:r w:rsidRPr="004966A3">
        <w:t>Framkvæmd:</w:t>
      </w:r>
    </w:p>
    <w:p w14:paraId="0ED87DBD" w14:textId="2C6438C7" w:rsidR="009B0D61" w:rsidRPr="004966A3" w:rsidRDefault="002E163A" w:rsidP="00EF062C">
      <w:pPr>
        <w:pStyle w:val="Bullets"/>
      </w:pPr>
      <w:r w:rsidRPr="004966A3">
        <w:t>Beitum öruggu verklagi og f</w:t>
      </w:r>
      <w:r w:rsidR="009B0D61" w:rsidRPr="004966A3">
        <w:t>ramkvæmum verkin á öruggan hátt.</w:t>
      </w:r>
    </w:p>
    <w:p w14:paraId="5D51F0E0" w14:textId="7721716C" w:rsidR="00E82630" w:rsidRPr="004966A3" w:rsidRDefault="007D1644" w:rsidP="00EF062C">
      <w:pPr>
        <w:pStyle w:val="Bullets"/>
      </w:pPr>
      <w:r w:rsidRPr="004966A3">
        <w:t>Förum</w:t>
      </w:r>
      <w:r w:rsidR="00BB47F6" w:rsidRPr="004966A3">
        <w:t xml:space="preserve"> eftir öryggisreglum og notum</w:t>
      </w:r>
      <w:r w:rsidR="00E82630" w:rsidRPr="004966A3">
        <w:t xml:space="preserve"> persónuhlífar</w:t>
      </w:r>
      <w:r w:rsidR="002E163A" w:rsidRPr="004966A3">
        <w:t xml:space="preserve"> í samræmi við niðurstöður áhættumats</w:t>
      </w:r>
      <w:r w:rsidR="00E82630" w:rsidRPr="004966A3">
        <w:t>.</w:t>
      </w:r>
    </w:p>
    <w:p w14:paraId="413186B9" w14:textId="77777777" w:rsidR="00E82630" w:rsidRPr="004966A3" w:rsidRDefault="00E82630" w:rsidP="00DD36AF">
      <w:pPr>
        <w:pStyle w:val="TextiVerkis"/>
      </w:pPr>
      <w:r w:rsidRPr="004966A3">
        <w:t>Frágangur:</w:t>
      </w:r>
    </w:p>
    <w:p w14:paraId="68AA8938" w14:textId="502C6DA9" w:rsidR="00E82630" w:rsidRPr="004966A3" w:rsidRDefault="007D1644" w:rsidP="00EF062C">
      <w:pPr>
        <w:pStyle w:val="Bullets"/>
      </w:pPr>
      <w:r w:rsidRPr="004966A3">
        <w:t xml:space="preserve">Göngum </w:t>
      </w:r>
      <w:r w:rsidR="00E82630" w:rsidRPr="004966A3">
        <w:t>frá vinnusvæði</w:t>
      </w:r>
      <w:r w:rsidR="00BB47F6" w:rsidRPr="004966A3">
        <w:t>, búnaði</w:t>
      </w:r>
      <w:r w:rsidR="00E82630" w:rsidRPr="004966A3">
        <w:t xml:space="preserve"> og verkfærum á snyrtilegan </w:t>
      </w:r>
      <w:r w:rsidR="004A116A" w:rsidRPr="004966A3">
        <w:t xml:space="preserve">og öruggan </w:t>
      </w:r>
      <w:r w:rsidR="00E82630" w:rsidRPr="004966A3">
        <w:t>hátt.</w:t>
      </w:r>
    </w:p>
    <w:p w14:paraId="5B9D37B0" w14:textId="68D641AB" w:rsidR="00442DAB" w:rsidRPr="004966A3" w:rsidRDefault="00442DAB" w:rsidP="00A753B7">
      <w:pPr>
        <w:pStyle w:val="Heading2"/>
      </w:pPr>
      <w:bookmarkStart w:id="96" w:name="_Toc504393372"/>
      <w:bookmarkEnd w:id="95"/>
      <w:r w:rsidRPr="004966A3">
        <w:t>Akstur</w:t>
      </w:r>
      <w:r w:rsidR="00E44047" w:rsidRPr="004966A3">
        <w:t xml:space="preserve"> </w:t>
      </w:r>
      <w:r w:rsidR="009E5DA3" w:rsidRPr="004966A3">
        <w:t>ökutæk</w:t>
      </w:r>
      <w:r w:rsidR="00E44047" w:rsidRPr="004966A3">
        <w:t>ja</w:t>
      </w:r>
      <w:bookmarkEnd w:id="96"/>
    </w:p>
    <w:p w14:paraId="414B5FFB" w14:textId="7945F12B" w:rsidR="009E5DA3" w:rsidRPr="004966A3" w:rsidRDefault="009E5DA3" w:rsidP="00DD36AF">
      <w:pPr>
        <w:pStyle w:val="TextiVerkis"/>
      </w:pPr>
      <w:r w:rsidRPr="004966A3">
        <w:t xml:space="preserve">Akstur og umsjá ökutækja </w:t>
      </w:r>
      <w:r w:rsidR="00153A43" w:rsidRPr="004966A3">
        <w:t>þarf að</w:t>
      </w:r>
      <w:r w:rsidRPr="004966A3">
        <w:t xml:space="preserve"> vera í höndum starfsmanna með tilskilin réttindi</w:t>
      </w:r>
      <w:r w:rsidR="00033D19" w:rsidRPr="004966A3">
        <w:t xml:space="preserve"> (</w:t>
      </w:r>
      <w:r w:rsidR="00E44047" w:rsidRPr="004966A3">
        <w:t xml:space="preserve">sjá einnig </w:t>
      </w:r>
      <w:hyperlink w:anchor="_Akstur_og_notkun" w:history="1">
        <w:r w:rsidR="00627882" w:rsidRPr="0086727C">
          <w:rPr>
            <w:rStyle w:val="Hyperlink"/>
          </w:rPr>
          <w:t>kafl</w:t>
        </w:r>
        <w:r w:rsidR="00E44047" w:rsidRPr="0086727C">
          <w:rPr>
            <w:rStyle w:val="Hyperlink"/>
          </w:rPr>
          <w:t>a</w:t>
        </w:r>
        <w:r w:rsidR="00627882" w:rsidRPr="0086727C">
          <w:rPr>
            <w:rStyle w:val="Hyperlink"/>
          </w:rPr>
          <w:t xml:space="preserve"> </w:t>
        </w:r>
        <w:r w:rsidR="00033D19" w:rsidRPr="0086727C">
          <w:rPr>
            <w:rStyle w:val="Hyperlink"/>
          </w:rPr>
          <w:t>5.3</w:t>
        </w:r>
      </w:hyperlink>
      <w:r w:rsidR="00E44047" w:rsidRPr="004966A3">
        <w:t xml:space="preserve"> og </w:t>
      </w:r>
      <w:hyperlink w:anchor="_Blaut_og_hál" w:history="1">
        <w:r w:rsidR="00E44047" w:rsidRPr="004966A3">
          <w:rPr>
            <w:rStyle w:val="Hyperlink"/>
          </w:rPr>
          <w:t>5.4</w:t>
        </w:r>
      </w:hyperlink>
      <w:r w:rsidR="00E44047" w:rsidRPr="004966A3">
        <w:t>)</w:t>
      </w:r>
      <w:r w:rsidR="00033D19" w:rsidRPr="004966A3">
        <w:t>.</w:t>
      </w:r>
    </w:p>
    <w:p w14:paraId="77755CC5" w14:textId="02802D4C" w:rsidR="007238A9" w:rsidRPr="004966A3" w:rsidRDefault="007238A9" w:rsidP="00B733C9">
      <w:pPr>
        <w:pStyle w:val="Rauurmijutexti"/>
      </w:pPr>
      <w:r w:rsidRPr="004966A3">
        <w:t>Stöldrum við og gerum ávallt áhættumat áður en vinna hefst.</w:t>
      </w:r>
    </w:p>
    <w:p w14:paraId="25CDFA68" w14:textId="77777777" w:rsidR="009E5DA3" w:rsidRPr="004966A3" w:rsidRDefault="009E5DA3" w:rsidP="00DD36AF">
      <w:pPr>
        <w:pStyle w:val="TextiVerkis"/>
      </w:pPr>
      <w:r w:rsidRPr="004966A3">
        <w:t>Undirbúningur:</w:t>
      </w:r>
    </w:p>
    <w:p w14:paraId="0F5C6BE8" w14:textId="023465B3" w:rsidR="003924F7" w:rsidRPr="004966A3" w:rsidRDefault="003924F7" w:rsidP="00EF062C">
      <w:pPr>
        <w:pStyle w:val="Bullets"/>
      </w:pPr>
      <w:r w:rsidRPr="004966A3">
        <w:t xml:space="preserve">Gætum fyllsta öryggis við akstur </w:t>
      </w:r>
      <w:r w:rsidR="009B0D61" w:rsidRPr="004966A3">
        <w:t xml:space="preserve">allra </w:t>
      </w:r>
      <w:r w:rsidRPr="004966A3">
        <w:t>ökutækja.</w:t>
      </w:r>
    </w:p>
    <w:p w14:paraId="67A460F2" w14:textId="77777777" w:rsidR="003924F7" w:rsidRPr="004966A3" w:rsidRDefault="003924F7" w:rsidP="00EF062C">
      <w:pPr>
        <w:pStyle w:val="Bullets"/>
      </w:pPr>
      <w:r w:rsidRPr="004966A3">
        <w:t>Sérstakrar aðgátar er þörf gagnvart gangandi umferð og við flutning á þungum farmi.</w:t>
      </w:r>
    </w:p>
    <w:p w14:paraId="6A0C38B4" w14:textId="77777777" w:rsidR="009E5DA3" w:rsidRPr="004966A3" w:rsidRDefault="009E5DA3" w:rsidP="00EF062C">
      <w:pPr>
        <w:pStyle w:val="Bullets"/>
      </w:pPr>
      <w:r w:rsidRPr="004966A3">
        <w:t>Göngum úr skugga um að við höfum réttindi á viðkomandi ökutæki.</w:t>
      </w:r>
    </w:p>
    <w:p w14:paraId="71E831D2" w14:textId="77777777" w:rsidR="009E5DA3" w:rsidRPr="004966A3" w:rsidRDefault="009E5DA3" w:rsidP="00EF062C">
      <w:pPr>
        <w:pStyle w:val="Bullets"/>
      </w:pPr>
      <w:r w:rsidRPr="004966A3">
        <w:t>Athugum ástand ökutækis og að það henti aðstæðum.</w:t>
      </w:r>
    </w:p>
    <w:p w14:paraId="73CC3CB9" w14:textId="77777777" w:rsidR="009E5DA3" w:rsidRPr="004966A3" w:rsidRDefault="009E5DA3" w:rsidP="00EF062C">
      <w:pPr>
        <w:pStyle w:val="Bullets"/>
      </w:pPr>
      <w:r w:rsidRPr="004966A3">
        <w:t>Könnum hvort allur öryggisbúnaður sé til staðar og í lagi.</w:t>
      </w:r>
    </w:p>
    <w:p w14:paraId="7D4273B9" w14:textId="77777777" w:rsidR="009E5DA3" w:rsidRPr="004966A3" w:rsidRDefault="009E5DA3" w:rsidP="00EF062C">
      <w:pPr>
        <w:pStyle w:val="Bullets"/>
      </w:pPr>
      <w:r w:rsidRPr="004966A3">
        <w:t>Höldum umferðarleiðum opnum og öruggum.</w:t>
      </w:r>
    </w:p>
    <w:p w14:paraId="795E7D69" w14:textId="77777777" w:rsidR="009E5DA3" w:rsidRPr="004966A3" w:rsidRDefault="009E5DA3" w:rsidP="00DD36AF">
      <w:pPr>
        <w:pStyle w:val="TextiVerkis"/>
      </w:pPr>
      <w:r w:rsidRPr="004966A3">
        <w:lastRenderedPageBreak/>
        <w:t>Framkvæmd:</w:t>
      </w:r>
    </w:p>
    <w:p w14:paraId="266D31BE" w14:textId="20A1E4D5" w:rsidR="009B0D61" w:rsidRPr="004966A3" w:rsidRDefault="009B0D61" w:rsidP="00EF062C">
      <w:pPr>
        <w:pStyle w:val="Bullets"/>
      </w:pPr>
      <w:r w:rsidRPr="004966A3">
        <w:t>Notum ekki ökutæki sem ekki er í fullkomnu lagi.</w:t>
      </w:r>
    </w:p>
    <w:p w14:paraId="38FE1311" w14:textId="5C5AE76D" w:rsidR="009E5DA3" w:rsidRPr="004966A3" w:rsidRDefault="009E5DA3" w:rsidP="00EF062C">
      <w:pPr>
        <w:pStyle w:val="Bullets"/>
      </w:pPr>
      <w:r w:rsidRPr="004966A3">
        <w:t>Látum ökutækið aldrei ganga að óþörfu.</w:t>
      </w:r>
    </w:p>
    <w:p w14:paraId="062E38A3" w14:textId="77777777" w:rsidR="009E5DA3" w:rsidRPr="004966A3" w:rsidRDefault="009E5DA3" w:rsidP="00EF062C">
      <w:pPr>
        <w:pStyle w:val="Bullets"/>
      </w:pPr>
      <w:r w:rsidRPr="004966A3">
        <w:t>Notum viðeigandi viðvörunarljós.</w:t>
      </w:r>
    </w:p>
    <w:p w14:paraId="363F874D" w14:textId="77777777" w:rsidR="009E5DA3" w:rsidRPr="004966A3" w:rsidRDefault="009E5DA3" w:rsidP="00EF062C">
      <w:pPr>
        <w:pStyle w:val="Bullets"/>
      </w:pPr>
      <w:r w:rsidRPr="004966A3">
        <w:t>Sýnum aðgæslu þegar bakkað er og fáum leiðsögn ef þörf er á.</w:t>
      </w:r>
    </w:p>
    <w:p w14:paraId="3E3676C1" w14:textId="77777777" w:rsidR="009E5DA3" w:rsidRPr="004966A3" w:rsidRDefault="009E5DA3" w:rsidP="00DD36AF">
      <w:pPr>
        <w:pStyle w:val="TextiVerkis"/>
      </w:pPr>
      <w:r w:rsidRPr="004966A3">
        <w:t>Frágangur:</w:t>
      </w:r>
    </w:p>
    <w:p w14:paraId="4A76A587" w14:textId="77777777" w:rsidR="009E5DA3" w:rsidRPr="004966A3" w:rsidRDefault="009E5DA3" w:rsidP="00EF062C">
      <w:pPr>
        <w:pStyle w:val="Bullets"/>
      </w:pPr>
      <w:r w:rsidRPr="004966A3">
        <w:t>Göngum þrifalega um ökutæki.</w:t>
      </w:r>
    </w:p>
    <w:p w14:paraId="44B8F699" w14:textId="77777777" w:rsidR="009E5DA3" w:rsidRPr="004966A3" w:rsidRDefault="009E5DA3" w:rsidP="00EF062C">
      <w:pPr>
        <w:pStyle w:val="Bullets"/>
      </w:pPr>
      <w:r w:rsidRPr="004966A3">
        <w:t>Góð regla er að bakka ökutækjum í stæði.</w:t>
      </w:r>
    </w:p>
    <w:p w14:paraId="0E22B26E" w14:textId="5B0730B6" w:rsidR="0065485E" w:rsidRPr="004966A3" w:rsidRDefault="009E5DA3" w:rsidP="00EF062C">
      <w:pPr>
        <w:pStyle w:val="Bullets"/>
      </w:pPr>
      <w:r w:rsidRPr="004966A3">
        <w:t>Læsum ökutækjum eftir notkun einnig þegar farið er í kaffi eða mat.</w:t>
      </w:r>
    </w:p>
    <w:p w14:paraId="274C3000" w14:textId="5F6FA3DC" w:rsidR="0065485E" w:rsidRPr="004966A3" w:rsidRDefault="00E702D9" w:rsidP="00A753B7">
      <w:pPr>
        <w:pStyle w:val="Heading2"/>
      </w:pPr>
      <w:bookmarkStart w:id="97" w:name="_Akstur_og_notkun"/>
      <w:bookmarkStart w:id="98" w:name="_Toc504393373"/>
      <w:bookmarkEnd w:id="97"/>
      <w:r w:rsidRPr="004966A3">
        <w:t>Akstur og notkun vinnulyftu</w:t>
      </w:r>
      <w:r w:rsidR="0065485E" w:rsidRPr="004966A3">
        <w:t>/mannkörfu/spjóts</w:t>
      </w:r>
      <w:bookmarkEnd w:id="98"/>
    </w:p>
    <w:p w14:paraId="30DA2DBE" w14:textId="77777777" w:rsidR="0065485E" w:rsidRPr="004966A3" w:rsidRDefault="0065485E" w:rsidP="00DD36AF">
      <w:pPr>
        <w:pStyle w:val="TextiVerkis"/>
      </w:pPr>
      <w:r w:rsidRPr="004966A3">
        <w:t>Hætta getur skapast við notkun lyftitækja, bæði fyrir ökumann og aðra.</w:t>
      </w:r>
    </w:p>
    <w:p w14:paraId="5B1FAB85" w14:textId="77777777" w:rsidR="007238A9" w:rsidRPr="004966A3" w:rsidRDefault="007238A9" w:rsidP="00B733C9">
      <w:pPr>
        <w:pStyle w:val="Rauurmijutexti"/>
      </w:pPr>
      <w:r w:rsidRPr="004966A3">
        <w:t>Stöldrum við og gerum ávallt áhættumat áður en vinna hefst.</w:t>
      </w:r>
    </w:p>
    <w:p w14:paraId="3D199F46" w14:textId="77777777" w:rsidR="0065485E" w:rsidRPr="004966A3" w:rsidRDefault="0065485E" w:rsidP="00DD36AF">
      <w:pPr>
        <w:pStyle w:val="TextiVerkis"/>
      </w:pPr>
      <w:r w:rsidRPr="004966A3">
        <w:t>Undirbúningur:</w:t>
      </w:r>
    </w:p>
    <w:p w14:paraId="1B0024B0" w14:textId="77777777" w:rsidR="0065485E" w:rsidRPr="004966A3" w:rsidRDefault="0065485E" w:rsidP="00EF062C">
      <w:pPr>
        <w:pStyle w:val="Bullets"/>
      </w:pPr>
      <w:r w:rsidRPr="004966A3">
        <w:t>Könnum að skoðun tækisins sé í gildi (sést á skráningarmerki).</w:t>
      </w:r>
    </w:p>
    <w:p w14:paraId="6F8C28C2" w14:textId="77777777" w:rsidR="0065485E" w:rsidRPr="004966A3" w:rsidRDefault="0065485E" w:rsidP="00EF062C">
      <w:pPr>
        <w:pStyle w:val="Bullets"/>
      </w:pPr>
      <w:r w:rsidRPr="004966A3">
        <w:t>Athugum hvort stjórntæki, stuðningsfætur, lyftubúnaður og neyðarstöðvunarrofi séu í lagi.</w:t>
      </w:r>
    </w:p>
    <w:p w14:paraId="6F049CD9" w14:textId="7E19158B" w:rsidR="0065485E" w:rsidRPr="004966A3" w:rsidRDefault="0065485E" w:rsidP="00EF062C">
      <w:pPr>
        <w:pStyle w:val="Bullets"/>
      </w:pPr>
      <w:r w:rsidRPr="004966A3">
        <w:t xml:space="preserve">Tryggjum að hægt sé að loka hliði á </w:t>
      </w:r>
      <w:r w:rsidR="00E44047" w:rsidRPr="004966A3">
        <w:t>mannkörfu eða á palli</w:t>
      </w:r>
      <w:r w:rsidRPr="004966A3">
        <w:t>.</w:t>
      </w:r>
    </w:p>
    <w:p w14:paraId="1F023322" w14:textId="77777777" w:rsidR="0065485E" w:rsidRPr="004966A3" w:rsidRDefault="0065485E" w:rsidP="00EF062C">
      <w:pPr>
        <w:pStyle w:val="Bullets"/>
      </w:pPr>
      <w:r w:rsidRPr="004966A3">
        <w:t>Könnum olíuleka.</w:t>
      </w:r>
    </w:p>
    <w:p w14:paraId="32707465" w14:textId="77777777" w:rsidR="0065485E" w:rsidRPr="004966A3" w:rsidRDefault="0065485E" w:rsidP="00EF062C">
      <w:pPr>
        <w:pStyle w:val="Bullets"/>
      </w:pPr>
      <w:r w:rsidRPr="004966A3">
        <w:t>Notum aldrei lyftitæki nema hafa tilskilin réttindi og kunnáttu.</w:t>
      </w:r>
    </w:p>
    <w:p w14:paraId="1F2E26C0" w14:textId="2B627525" w:rsidR="0065485E" w:rsidRPr="004966A3" w:rsidRDefault="0065485E" w:rsidP="00EF062C">
      <w:pPr>
        <w:pStyle w:val="Bullets"/>
      </w:pPr>
      <w:r w:rsidRPr="004966A3">
        <w:t xml:space="preserve">Notum ekki </w:t>
      </w:r>
      <w:r w:rsidR="00E44047" w:rsidRPr="004966A3">
        <w:t>lyftitæki</w:t>
      </w:r>
      <w:r w:rsidRPr="004966A3">
        <w:t xml:space="preserve"> nema </w:t>
      </w:r>
      <w:r w:rsidR="00E44047" w:rsidRPr="004966A3">
        <w:t>það sé óskemmt</w:t>
      </w:r>
      <w:r w:rsidRPr="004966A3">
        <w:t xml:space="preserve"> og ekkert ógni öryggi okkar.</w:t>
      </w:r>
    </w:p>
    <w:p w14:paraId="48916858" w14:textId="4C15DD43" w:rsidR="0065485E" w:rsidRPr="004966A3" w:rsidRDefault="0065485E" w:rsidP="00EF062C">
      <w:pPr>
        <w:pStyle w:val="Bullets"/>
      </w:pPr>
      <w:r w:rsidRPr="004966A3">
        <w:t>Kynnum okkur öryggisleiðbeiningar fyrir rafgeyma og hleðslu</w:t>
      </w:r>
      <w:r w:rsidR="00B76935" w:rsidRPr="004966A3">
        <w:softHyphen/>
      </w:r>
      <w:r w:rsidRPr="004966A3">
        <w:t>tæki.</w:t>
      </w:r>
    </w:p>
    <w:p w14:paraId="0D5CD495" w14:textId="77777777" w:rsidR="0065485E" w:rsidRPr="004966A3" w:rsidRDefault="0065485E" w:rsidP="00EF062C">
      <w:pPr>
        <w:pStyle w:val="Bullets"/>
      </w:pPr>
      <w:r w:rsidRPr="004966A3">
        <w:t>Kynnum okkur viðbrögð vegna sýruslysa.</w:t>
      </w:r>
    </w:p>
    <w:p w14:paraId="3D541F16" w14:textId="77777777" w:rsidR="0065485E" w:rsidRPr="004966A3" w:rsidRDefault="0065485E" w:rsidP="00DD36AF">
      <w:pPr>
        <w:pStyle w:val="TextiVerkis"/>
      </w:pPr>
      <w:r w:rsidRPr="004966A3">
        <w:t>Framkvæmd:</w:t>
      </w:r>
    </w:p>
    <w:p w14:paraId="5F39695B" w14:textId="77777777" w:rsidR="0065485E" w:rsidRPr="004966A3" w:rsidRDefault="0065485E" w:rsidP="00EF062C">
      <w:pPr>
        <w:pStyle w:val="Bullets"/>
      </w:pPr>
      <w:r w:rsidRPr="004966A3">
        <w:t>Ökum aldrei hraðar en á gönguhraða.</w:t>
      </w:r>
    </w:p>
    <w:p w14:paraId="388BA425" w14:textId="77777777" w:rsidR="0065485E" w:rsidRPr="004966A3" w:rsidRDefault="0065485E" w:rsidP="00EF062C">
      <w:pPr>
        <w:pStyle w:val="Bullets"/>
      </w:pPr>
      <w:r w:rsidRPr="004966A3">
        <w:t>Sýnum sérstaka aðgát þar sem umferð gangandi fólks er.</w:t>
      </w:r>
    </w:p>
    <w:p w14:paraId="60250258" w14:textId="799C88F7" w:rsidR="0065485E" w:rsidRPr="004966A3" w:rsidRDefault="0065485E" w:rsidP="00EF062C">
      <w:pPr>
        <w:pStyle w:val="Bullets"/>
      </w:pPr>
      <w:r w:rsidRPr="004966A3">
        <w:t>Ökum ekki með fólk í körfu</w:t>
      </w:r>
      <w:r w:rsidR="00E44047" w:rsidRPr="004966A3">
        <w:t xml:space="preserve"> eða á palli</w:t>
      </w:r>
      <w:r w:rsidRPr="004966A3">
        <w:t>.</w:t>
      </w:r>
    </w:p>
    <w:p w14:paraId="75ED3C56" w14:textId="77777777" w:rsidR="0065485E" w:rsidRPr="004966A3" w:rsidRDefault="0065485E" w:rsidP="00EF062C">
      <w:pPr>
        <w:pStyle w:val="Bullets"/>
      </w:pPr>
      <w:r w:rsidRPr="004966A3">
        <w:t>Lyftum aldrei mönnum með lyftitæki nema með viðurkenndum búnaði og tökum aldrei farþega í lyftitækið.</w:t>
      </w:r>
    </w:p>
    <w:p w14:paraId="2930B2F8" w14:textId="0D3C528C" w:rsidR="0065485E" w:rsidRPr="004966A3" w:rsidRDefault="0065485E" w:rsidP="00EF062C">
      <w:pPr>
        <w:pStyle w:val="Bullets"/>
      </w:pPr>
      <w:r w:rsidRPr="004966A3">
        <w:t xml:space="preserve">Notum aldrei farsíma </w:t>
      </w:r>
      <w:r w:rsidR="00B76935" w:rsidRPr="004966A3">
        <w:t xml:space="preserve">við akstur eða </w:t>
      </w:r>
      <w:r w:rsidRPr="004966A3">
        <w:t>við stjórnum lyftitæki</w:t>
      </w:r>
      <w:r w:rsidR="00B76935" w:rsidRPr="004966A3">
        <w:t>s</w:t>
      </w:r>
      <w:r w:rsidRPr="004966A3">
        <w:t>.</w:t>
      </w:r>
    </w:p>
    <w:p w14:paraId="4C4E9428" w14:textId="18729A98" w:rsidR="0065485E" w:rsidRPr="004966A3" w:rsidRDefault="0065485E" w:rsidP="00EF062C">
      <w:pPr>
        <w:pStyle w:val="Bullets"/>
      </w:pPr>
      <w:r w:rsidRPr="004966A3">
        <w:t>Notum viðeigandi persónuhlífar, m.a. fallvarnir</w:t>
      </w:r>
      <w:r w:rsidR="00E44047" w:rsidRPr="004966A3">
        <w:t xml:space="preserve"> á palli og</w:t>
      </w:r>
      <w:r w:rsidRPr="004966A3">
        <w:t xml:space="preserve"> í mannkörfu.</w:t>
      </w:r>
    </w:p>
    <w:p w14:paraId="7D96A7FB" w14:textId="77777777" w:rsidR="0065485E" w:rsidRPr="004966A3" w:rsidRDefault="0065485E" w:rsidP="00DD36AF">
      <w:pPr>
        <w:pStyle w:val="TextiVerkis"/>
      </w:pPr>
      <w:r w:rsidRPr="004966A3">
        <w:t>Frágangur:</w:t>
      </w:r>
    </w:p>
    <w:p w14:paraId="17B74624" w14:textId="77777777" w:rsidR="0065485E" w:rsidRPr="004966A3" w:rsidRDefault="0065485E" w:rsidP="00EF062C">
      <w:pPr>
        <w:pStyle w:val="Bullets"/>
      </w:pPr>
      <w:r w:rsidRPr="004966A3">
        <w:t>Göngum frá búnaði á réttan hátt þannig að það valdi ekki skaða.</w:t>
      </w:r>
    </w:p>
    <w:p w14:paraId="6D0A9397" w14:textId="77777777" w:rsidR="0065485E" w:rsidRPr="004966A3" w:rsidRDefault="0065485E" w:rsidP="00EF062C">
      <w:pPr>
        <w:pStyle w:val="Bullets"/>
      </w:pPr>
      <w:r w:rsidRPr="004966A3">
        <w:t>Slökkvum á fjarstýringu lyftitækis sé það ekki í notkun.</w:t>
      </w:r>
    </w:p>
    <w:p w14:paraId="49CCF0C1" w14:textId="55B40C2A" w:rsidR="0065485E" w:rsidRPr="004966A3" w:rsidRDefault="0065485E" w:rsidP="00EF062C">
      <w:pPr>
        <w:pStyle w:val="Bullets"/>
      </w:pPr>
      <w:r w:rsidRPr="004966A3">
        <w:t xml:space="preserve">Færum </w:t>
      </w:r>
      <w:r w:rsidR="00E44047" w:rsidRPr="004966A3">
        <w:t>mann</w:t>
      </w:r>
      <w:r w:rsidRPr="004966A3">
        <w:t>körfu</w:t>
      </w:r>
      <w:r w:rsidR="00E44047" w:rsidRPr="004966A3">
        <w:t>/pall</w:t>
      </w:r>
      <w:r w:rsidRPr="004966A3">
        <w:t xml:space="preserve"> í neðstu stöðu þegar við skiljum við tækið.</w:t>
      </w:r>
    </w:p>
    <w:p w14:paraId="563D0157" w14:textId="3B030FFF" w:rsidR="0065485E" w:rsidRPr="004966A3" w:rsidRDefault="0065485E" w:rsidP="00DD36AF">
      <w:pPr>
        <w:pStyle w:val="TextiVerkis"/>
      </w:pPr>
      <w:r w:rsidRPr="004966A3">
        <w:t>Á vef Vinnueftirlitsins er að finna fræðslu- og leiðbeiningarriti</w:t>
      </w:r>
      <w:r w:rsidR="00E44047" w:rsidRPr="004966A3">
        <w:t>ð</w:t>
      </w:r>
      <w:r w:rsidRPr="004966A3">
        <w:t xml:space="preserve"> </w:t>
      </w:r>
      <w:hyperlink r:id="rId8" w:history="1">
        <w:r w:rsidRPr="004966A3">
          <w:rPr>
            <w:rStyle w:val="Hyperlink"/>
          </w:rPr>
          <w:t>Færanlegar vinnulyftur.</w:t>
        </w:r>
      </w:hyperlink>
      <w:r w:rsidRPr="004966A3">
        <w:t xml:space="preserve"> Í ritinu eru leiðbeiningar um örugga notkun nokkurra gerða vinnulyfta og daglegur gátlisti fyrir vinnulyftur.</w:t>
      </w:r>
    </w:p>
    <w:p w14:paraId="68A223A0" w14:textId="182D95E1" w:rsidR="00E702D9" w:rsidRPr="004966A3" w:rsidRDefault="00E702D9" w:rsidP="00A753B7">
      <w:pPr>
        <w:pStyle w:val="Heading2"/>
      </w:pPr>
      <w:bookmarkStart w:id="99" w:name="_Blaut_og_hál"/>
      <w:bookmarkStart w:id="100" w:name="_Toc504393374"/>
      <w:bookmarkEnd w:id="99"/>
      <w:r w:rsidRPr="004966A3">
        <w:t>Akstur og notkun lyftara</w:t>
      </w:r>
      <w:bookmarkEnd w:id="100"/>
    </w:p>
    <w:p w14:paraId="251DB4DA" w14:textId="49E80EAE" w:rsidR="00E702D9" w:rsidRPr="004966A3" w:rsidRDefault="00E702D9" w:rsidP="00DD36AF">
      <w:pPr>
        <w:pStyle w:val="TextiVerkis"/>
      </w:pPr>
      <w:r w:rsidRPr="004966A3">
        <w:t>Hætta getur skapast við notkun lyftara, bæði fyrir ökumann og aðra.</w:t>
      </w:r>
      <w:r w:rsidR="00E44047" w:rsidRPr="004966A3">
        <w:t xml:space="preserve"> Akstur og umsjá lyftara skal vera í höndum þeir</w:t>
      </w:r>
      <w:r w:rsidR="00374C85" w:rsidRPr="004966A3">
        <w:t>ra sem hafa til þess tilskilin réttindi.</w:t>
      </w:r>
    </w:p>
    <w:p w14:paraId="7FAFD09B" w14:textId="77777777" w:rsidR="00E702D9" w:rsidRPr="004966A3" w:rsidRDefault="00E702D9" w:rsidP="00B733C9">
      <w:pPr>
        <w:pStyle w:val="Rauurmijutexti"/>
      </w:pPr>
      <w:r w:rsidRPr="004966A3">
        <w:lastRenderedPageBreak/>
        <w:t>Stöldrum við og gerum ávallt áhættumat áður en vinna hefst.</w:t>
      </w:r>
    </w:p>
    <w:p w14:paraId="16E2BA1B" w14:textId="77777777" w:rsidR="00E702D9" w:rsidRPr="004966A3" w:rsidRDefault="00E702D9" w:rsidP="00DD36AF">
      <w:pPr>
        <w:pStyle w:val="TextiVerkis"/>
      </w:pPr>
      <w:r w:rsidRPr="004966A3">
        <w:t>Undirbúningur:</w:t>
      </w:r>
    </w:p>
    <w:p w14:paraId="130A5196" w14:textId="1818D095" w:rsidR="00E702D9" w:rsidRPr="004966A3" w:rsidRDefault="00E702D9" w:rsidP="00EF062C">
      <w:pPr>
        <w:pStyle w:val="Bullets"/>
      </w:pPr>
      <w:r w:rsidRPr="004966A3">
        <w:t>Könnum að skoðun lyftarans sé í gildi (sést á skráningarmerki).</w:t>
      </w:r>
    </w:p>
    <w:p w14:paraId="0DE8AEAD" w14:textId="00176D45" w:rsidR="00E702D9" w:rsidRPr="004966A3" w:rsidRDefault="00E702D9" w:rsidP="00EF062C">
      <w:pPr>
        <w:pStyle w:val="Bullets"/>
      </w:pPr>
      <w:r w:rsidRPr="004966A3">
        <w:t>Athugum hvort stjórntæki, lyftubúnaður og neyðarstöðvunarrofi séu í lagi.</w:t>
      </w:r>
    </w:p>
    <w:p w14:paraId="3D3E1AD6" w14:textId="77777777" w:rsidR="00E702D9" w:rsidRPr="004966A3" w:rsidRDefault="00E702D9" w:rsidP="00EF062C">
      <w:pPr>
        <w:pStyle w:val="Bullets"/>
      </w:pPr>
      <w:r w:rsidRPr="004966A3">
        <w:t>Könnum olíuleka.</w:t>
      </w:r>
    </w:p>
    <w:p w14:paraId="129867C6" w14:textId="1E031729" w:rsidR="00E702D9" w:rsidRPr="004966A3" w:rsidRDefault="00E702D9" w:rsidP="00EF062C">
      <w:pPr>
        <w:pStyle w:val="Bullets"/>
      </w:pPr>
      <w:r w:rsidRPr="004966A3">
        <w:t xml:space="preserve">Notum aldrei </w:t>
      </w:r>
      <w:r w:rsidR="00E44047" w:rsidRPr="004966A3">
        <w:t>lyftara</w:t>
      </w:r>
      <w:r w:rsidRPr="004966A3">
        <w:t xml:space="preserve"> nema hafa tilskilin réttindi og kunnáttu.</w:t>
      </w:r>
    </w:p>
    <w:p w14:paraId="7BD1DD36" w14:textId="53DBF8B9" w:rsidR="00E702D9" w:rsidRPr="004966A3" w:rsidRDefault="00E702D9" w:rsidP="00EF062C">
      <w:pPr>
        <w:pStyle w:val="Bullets"/>
      </w:pPr>
      <w:r w:rsidRPr="004966A3">
        <w:t>Notum ekki lyftara nema h</w:t>
      </w:r>
      <w:r w:rsidR="00E44047" w:rsidRPr="004966A3">
        <w:t>ann</w:t>
      </w:r>
      <w:r w:rsidRPr="004966A3">
        <w:t xml:space="preserve"> sé óskemmd</w:t>
      </w:r>
      <w:r w:rsidR="00E44047" w:rsidRPr="004966A3">
        <w:t>ur</w:t>
      </w:r>
      <w:r w:rsidRPr="004966A3">
        <w:t xml:space="preserve"> og ekkert ógni öryggi okkar.</w:t>
      </w:r>
    </w:p>
    <w:p w14:paraId="3D2048FE" w14:textId="77777777" w:rsidR="00E702D9" w:rsidRPr="004966A3" w:rsidRDefault="00E702D9" w:rsidP="00EF062C">
      <w:pPr>
        <w:pStyle w:val="Bullets"/>
      </w:pPr>
      <w:r w:rsidRPr="004966A3">
        <w:t>Kynnum okkur öryggisleiðbeiningar fyrir rafgeyma og hleðslu</w:t>
      </w:r>
      <w:r w:rsidRPr="004966A3">
        <w:softHyphen/>
        <w:t>tæki.</w:t>
      </w:r>
    </w:p>
    <w:p w14:paraId="1A9D132A" w14:textId="77777777" w:rsidR="00E702D9" w:rsidRPr="004966A3" w:rsidRDefault="00E702D9" w:rsidP="00EF062C">
      <w:pPr>
        <w:pStyle w:val="Bullets"/>
      </w:pPr>
      <w:r w:rsidRPr="004966A3">
        <w:t>Kynnum okkur viðbrögð vegna sýruslysa.</w:t>
      </w:r>
    </w:p>
    <w:p w14:paraId="16F4F266" w14:textId="77777777" w:rsidR="00E702D9" w:rsidRPr="004966A3" w:rsidRDefault="00E702D9" w:rsidP="00DD36AF">
      <w:pPr>
        <w:pStyle w:val="TextiVerkis"/>
      </w:pPr>
      <w:r w:rsidRPr="004966A3">
        <w:t>Framkvæmd:</w:t>
      </w:r>
    </w:p>
    <w:p w14:paraId="4E03F91D" w14:textId="77777777" w:rsidR="00E702D9" w:rsidRPr="004966A3" w:rsidRDefault="00E702D9" w:rsidP="00EF062C">
      <w:pPr>
        <w:pStyle w:val="Bullets"/>
      </w:pPr>
      <w:r w:rsidRPr="004966A3">
        <w:t>Ökum aldrei hraðar en á gönguhraða.</w:t>
      </w:r>
    </w:p>
    <w:p w14:paraId="0978A102" w14:textId="77777777" w:rsidR="00E702D9" w:rsidRPr="004966A3" w:rsidRDefault="00E702D9" w:rsidP="00EF062C">
      <w:pPr>
        <w:pStyle w:val="Bullets"/>
      </w:pPr>
      <w:r w:rsidRPr="004966A3">
        <w:t>Sýnum sérstaka aðgát þar sem umferð gangandi fólks er.</w:t>
      </w:r>
    </w:p>
    <w:p w14:paraId="73C58A89" w14:textId="77777777" w:rsidR="00E702D9" w:rsidRPr="004966A3" w:rsidRDefault="00E702D9" w:rsidP="00EF062C">
      <w:pPr>
        <w:pStyle w:val="Bullets"/>
      </w:pPr>
      <w:r w:rsidRPr="004966A3">
        <w:t>Ökum ekki með fólk í körfu.</w:t>
      </w:r>
    </w:p>
    <w:p w14:paraId="7C60AE8A" w14:textId="77777777" w:rsidR="00E702D9" w:rsidRPr="004966A3" w:rsidRDefault="00E702D9" w:rsidP="00EF062C">
      <w:pPr>
        <w:pStyle w:val="Bullets"/>
      </w:pPr>
      <w:r w:rsidRPr="004966A3">
        <w:t>Tryggjum að byrði byrgi ekki útsýni við akstur:</w:t>
      </w:r>
    </w:p>
    <w:p w14:paraId="2414DF3E" w14:textId="77777777" w:rsidR="00E702D9" w:rsidRPr="004966A3" w:rsidRDefault="00E702D9" w:rsidP="00EF062C">
      <w:pPr>
        <w:pStyle w:val="Bullets"/>
      </w:pPr>
      <w:r w:rsidRPr="004966A3">
        <w:t>660 l, 2 ker á hæð.</w:t>
      </w:r>
    </w:p>
    <w:p w14:paraId="4FC511C8" w14:textId="77777777" w:rsidR="00E702D9" w:rsidRPr="004966A3" w:rsidRDefault="00E702D9" w:rsidP="00EF062C">
      <w:pPr>
        <w:pStyle w:val="Bullets"/>
      </w:pPr>
      <w:r w:rsidRPr="004966A3">
        <w:t>460 l, 3 ker á hæð.</w:t>
      </w:r>
    </w:p>
    <w:p w14:paraId="564811B4" w14:textId="2AB5B8D7" w:rsidR="00E702D9" w:rsidRPr="004966A3" w:rsidRDefault="00E44047" w:rsidP="00EF062C">
      <w:pPr>
        <w:pStyle w:val="Bullets"/>
      </w:pPr>
      <w:r w:rsidRPr="004966A3">
        <w:t xml:space="preserve">Sé ekið </w:t>
      </w:r>
      <w:r w:rsidR="00E702D9" w:rsidRPr="004966A3">
        <w:t>með fleiri ker skal bakka.</w:t>
      </w:r>
    </w:p>
    <w:p w14:paraId="25DBFD62" w14:textId="36C178CD" w:rsidR="00E702D9" w:rsidRPr="004966A3" w:rsidRDefault="00E702D9" w:rsidP="00EF062C">
      <w:pPr>
        <w:pStyle w:val="Bullets"/>
      </w:pPr>
      <w:r w:rsidRPr="004966A3">
        <w:t xml:space="preserve">Lyftum aldrei mönnum með </w:t>
      </w:r>
      <w:r w:rsidR="00E44047" w:rsidRPr="004966A3">
        <w:t>lyftara</w:t>
      </w:r>
      <w:r w:rsidRPr="004966A3">
        <w:t xml:space="preserve"> nema með viðurkenndum búnaði og tökum aldrei farþega í </w:t>
      </w:r>
      <w:r w:rsidR="00E44047" w:rsidRPr="004966A3">
        <w:t>lyftara</w:t>
      </w:r>
      <w:r w:rsidRPr="004966A3">
        <w:t>.</w:t>
      </w:r>
    </w:p>
    <w:p w14:paraId="03946E06" w14:textId="19BACBD8" w:rsidR="00E702D9" w:rsidRPr="004966A3" w:rsidRDefault="00E702D9" w:rsidP="00EF062C">
      <w:pPr>
        <w:pStyle w:val="Bullets"/>
      </w:pPr>
      <w:r w:rsidRPr="004966A3">
        <w:t xml:space="preserve">Notum aldrei farsíma við akstur eða við stjórnum </w:t>
      </w:r>
      <w:r w:rsidR="00E44047" w:rsidRPr="004966A3">
        <w:t>lyftara</w:t>
      </w:r>
      <w:r w:rsidRPr="004966A3">
        <w:t>.</w:t>
      </w:r>
    </w:p>
    <w:p w14:paraId="704D925A" w14:textId="77777777" w:rsidR="00E702D9" w:rsidRPr="004966A3" w:rsidRDefault="00E702D9" w:rsidP="00EF062C">
      <w:pPr>
        <w:pStyle w:val="Bullets"/>
      </w:pPr>
      <w:r w:rsidRPr="004966A3">
        <w:t>Notum viðeigandi persónuhlífar, m.a. fallvarnir í mannkörfu.</w:t>
      </w:r>
    </w:p>
    <w:p w14:paraId="6AF46D0C" w14:textId="77777777" w:rsidR="00E702D9" w:rsidRPr="004966A3" w:rsidRDefault="00E702D9" w:rsidP="00DD36AF">
      <w:pPr>
        <w:pStyle w:val="TextiVerkis"/>
      </w:pPr>
      <w:r w:rsidRPr="004966A3">
        <w:t>Frágangur:</w:t>
      </w:r>
    </w:p>
    <w:p w14:paraId="3E0843FF" w14:textId="77777777" w:rsidR="00E702D9" w:rsidRPr="004966A3" w:rsidRDefault="00E702D9" w:rsidP="00EF062C">
      <w:pPr>
        <w:pStyle w:val="Bullets"/>
      </w:pPr>
      <w:r w:rsidRPr="004966A3">
        <w:t>Göngum frá búnaði á réttan hátt þannig að það valdi ekki skaða.</w:t>
      </w:r>
    </w:p>
    <w:p w14:paraId="58A12BCA" w14:textId="21BD6256" w:rsidR="00E702D9" w:rsidRPr="004966A3" w:rsidRDefault="00E702D9" w:rsidP="00EF062C">
      <w:pPr>
        <w:pStyle w:val="Bullets"/>
      </w:pPr>
      <w:r w:rsidRPr="004966A3">
        <w:t>Færum gaffal í neðstu stöðu þegar við skiljum við tækið.</w:t>
      </w:r>
    </w:p>
    <w:p w14:paraId="27DB9FEC" w14:textId="16AFFF64" w:rsidR="00E702D9" w:rsidRPr="004966A3" w:rsidRDefault="00E702D9" w:rsidP="00DD36AF">
      <w:pPr>
        <w:pStyle w:val="TextiVerkis"/>
      </w:pPr>
      <w:r w:rsidRPr="004966A3">
        <w:t xml:space="preserve">Á vef Vinnueftirlitsins er að finna fræðslu- og leiðbeiningarritin </w:t>
      </w:r>
      <w:hyperlink r:id="rId9" w:history="1">
        <w:r w:rsidRPr="004966A3">
          <w:rPr>
            <w:rStyle w:val="Hyperlink"/>
          </w:rPr>
          <w:t>Lyftarar</w:t>
        </w:r>
      </w:hyperlink>
      <w:r w:rsidR="00E44047" w:rsidRPr="004966A3">
        <w:t xml:space="preserve"> og</w:t>
      </w:r>
      <w:r w:rsidRPr="004966A3">
        <w:t xml:space="preserve"> </w:t>
      </w:r>
      <w:hyperlink r:id="rId10" w:history="1">
        <w:r w:rsidRPr="004966A3">
          <w:rPr>
            <w:rStyle w:val="Hyperlink"/>
          </w:rPr>
          <w:t>Að lyfta fólki með lyftara</w:t>
        </w:r>
      </w:hyperlink>
      <w:r w:rsidR="00E44047" w:rsidRPr="004966A3">
        <w:t>.</w:t>
      </w:r>
    </w:p>
    <w:p w14:paraId="78E5525A" w14:textId="0C284AA5" w:rsidR="00917D42" w:rsidRPr="004966A3" w:rsidRDefault="00917D42" w:rsidP="00DD36AF">
      <w:pPr>
        <w:pStyle w:val="TextiVerkis"/>
      </w:pPr>
      <w:r w:rsidRPr="004966A3">
        <w:t>Útbúið hefur verið myndband um akstur lyftara á vegum N4 og Vinnueftirlitsins.</w:t>
      </w:r>
      <w:hyperlink r:id="rId11" w:history="1">
        <w:r w:rsidRPr="00013AD8">
          <w:rPr>
            <w:rStyle w:val="Hyperlink"/>
          </w:rPr>
          <w:t xml:space="preserve"> Myndbandið má finna</w:t>
        </w:r>
        <w:r w:rsidR="00D17F18" w:rsidRPr="00013AD8">
          <w:rPr>
            <w:rStyle w:val="Hyperlink"/>
          </w:rPr>
          <w:t xml:space="preserve"> hér</w:t>
        </w:r>
        <w:r w:rsidRPr="00013AD8">
          <w:rPr>
            <w:rStyle w:val="Hyperlink"/>
          </w:rPr>
          <w:t>.</w:t>
        </w:r>
      </w:hyperlink>
      <w:r w:rsidRPr="004966A3">
        <w:t xml:space="preserve"> </w:t>
      </w:r>
    </w:p>
    <w:p w14:paraId="723B5BC6" w14:textId="4CD67D99" w:rsidR="008468BD" w:rsidRPr="004966A3" w:rsidRDefault="008468BD" w:rsidP="00A753B7">
      <w:pPr>
        <w:pStyle w:val="Heading2"/>
      </w:pPr>
      <w:bookmarkStart w:id="101" w:name="_Toc504393375"/>
      <w:r w:rsidRPr="004966A3">
        <w:t>Blaut og hál gólf</w:t>
      </w:r>
      <w:bookmarkEnd w:id="101"/>
    </w:p>
    <w:p w14:paraId="6A3C9F55" w14:textId="1C750542" w:rsidR="008468BD" w:rsidRPr="004966A3" w:rsidRDefault="002E7B0F" w:rsidP="00DD36AF">
      <w:pPr>
        <w:pStyle w:val="TextiVerkis"/>
      </w:pPr>
      <w:r w:rsidRPr="004966A3">
        <w:t xml:space="preserve">Gólf </w:t>
      </w:r>
      <w:r w:rsidR="008468BD" w:rsidRPr="004966A3">
        <w:t xml:space="preserve">vinnusvæða </w:t>
      </w:r>
      <w:r w:rsidR="0076152B" w:rsidRPr="004966A3">
        <w:t xml:space="preserve">og gönguleiðir eru </w:t>
      </w:r>
      <w:r w:rsidR="008468BD" w:rsidRPr="004966A3">
        <w:t xml:space="preserve">oft blaut og hál þar sem vatn, </w:t>
      </w:r>
      <w:r w:rsidR="00E82630" w:rsidRPr="004966A3">
        <w:t xml:space="preserve">olía, </w:t>
      </w:r>
      <w:r w:rsidR="008468BD" w:rsidRPr="004966A3">
        <w:t>krapi og slor er á gólfum.</w:t>
      </w:r>
      <w:r w:rsidR="00E64233" w:rsidRPr="004966A3">
        <w:t xml:space="preserve"> Vinnuveitandi leitast við að velja gólfefni sem verða ekki mjög hál í bleytu.</w:t>
      </w:r>
    </w:p>
    <w:p w14:paraId="5C777F1A" w14:textId="77777777" w:rsidR="007238A9" w:rsidRPr="004966A3" w:rsidRDefault="007238A9" w:rsidP="00B733C9">
      <w:pPr>
        <w:pStyle w:val="Rauurmijutexti"/>
      </w:pPr>
      <w:r w:rsidRPr="004966A3">
        <w:t>Stöldrum við og gerum ávallt áhættumat áður en vinna hefst.</w:t>
      </w:r>
    </w:p>
    <w:p w14:paraId="32B96901" w14:textId="77777777" w:rsidR="008468BD" w:rsidRPr="004966A3" w:rsidRDefault="008468BD" w:rsidP="00DD36AF">
      <w:pPr>
        <w:pStyle w:val="TextiVerkis"/>
      </w:pPr>
      <w:r w:rsidRPr="004966A3">
        <w:t>Undirbúningur:</w:t>
      </w:r>
    </w:p>
    <w:p w14:paraId="0DFE1F23" w14:textId="50E7CD82" w:rsidR="008468BD" w:rsidRPr="004966A3" w:rsidRDefault="007D1644" w:rsidP="00EF062C">
      <w:pPr>
        <w:pStyle w:val="Bullets"/>
      </w:pPr>
      <w:r w:rsidRPr="004966A3">
        <w:t>Leitumst</w:t>
      </w:r>
      <w:r w:rsidR="008468BD" w:rsidRPr="004966A3">
        <w:t xml:space="preserve"> við að hafa vinnuaðstöðu þurra og hreina.</w:t>
      </w:r>
    </w:p>
    <w:p w14:paraId="68FD3809" w14:textId="11803417" w:rsidR="008468BD" w:rsidRPr="004966A3" w:rsidRDefault="007D1644" w:rsidP="00EF062C">
      <w:pPr>
        <w:pStyle w:val="Bullets"/>
      </w:pPr>
      <w:r w:rsidRPr="004966A3">
        <w:t>Verum</w:t>
      </w:r>
      <w:r w:rsidR="008468BD" w:rsidRPr="004966A3">
        <w:t xml:space="preserve"> í skófatnaði/stígvélum með stömum botni.</w:t>
      </w:r>
    </w:p>
    <w:p w14:paraId="55647543" w14:textId="77777777" w:rsidR="008468BD" w:rsidRPr="004966A3" w:rsidRDefault="008468BD" w:rsidP="00DD36AF">
      <w:pPr>
        <w:pStyle w:val="TextiVerkis"/>
      </w:pPr>
      <w:r w:rsidRPr="004966A3">
        <w:t>Framkvæmd:</w:t>
      </w:r>
    </w:p>
    <w:p w14:paraId="5A521DD0" w14:textId="44CF8AF1" w:rsidR="008468BD" w:rsidRPr="004966A3" w:rsidRDefault="008468BD" w:rsidP="00EF062C">
      <w:pPr>
        <w:pStyle w:val="Bullets"/>
      </w:pPr>
      <w:r w:rsidRPr="004966A3">
        <w:t>Sk</w:t>
      </w:r>
      <w:r w:rsidR="007D1644" w:rsidRPr="004966A3">
        <w:t>öfum</w:t>
      </w:r>
      <w:r w:rsidRPr="004966A3">
        <w:t xml:space="preserve"> gólfin reglulega.</w:t>
      </w:r>
    </w:p>
    <w:p w14:paraId="124FF77C" w14:textId="19C5E450" w:rsidR="00E82630" w:rsidRPr="004966A3" w:rsidRDefault="007D1644" w:rsidP="00EF062C">
      <w:pPr>
        <w:pStyle w:val="Bullets"/>
      </w:pPr>
      <w:r w:rsidRPr="004966A3">
        <w:t>Þurrkum</w:t>
      </w:r>
      <w:r w:rsidR="00E82630" w:rsidRPr="004966A3">
        <w:t xml:space="preserve"> upp strax ef olía sullast á gólfið.</w:t>
      </w:r>
    </w:p>
    <w:p w14:paraId="363165EF" w14:textId="77777777" w:rsidR="009B0D61" w:rsidRPr="004966A3" w:rsidRDefault="009B0D61" w:rsidP="00EF062C">
      <w:pPr>
        <w:pStyle w:val="Bullets"/>
      </w:pPr>
      <w:r w:rsidRPr="004966A3">
        <w:t>Utanhúss: Hreinsum snjó og notum hálkuvarnir.</w:t>
      </w:r>
    </w:p>
    <w:p w14:paraId="1B4E8FE7" w14:textId="77777777" w:rsidR="008468BD" w:rsidRPr="004966A3" w:rsidRDefault="008468BD" w:rsidP="00DD36AF">
      <w:pPr>
        <w:pStyle w:val="TextiVerkis"/>
      </w:pPr>
      <w:r w:rsidRPr="004966A3">
        <w:t>Frágangur:</w:t>
      </w:r>
    </w:p>
    <w:p w14:paraId="2FF35481" w14:textId="1B300019" w:rsidR="008468BD" w:rsidRPr="004966A3" w:rsidRDefault="007D1644" w:rsidP="00EF062C">
      <w:pPr>
        <w:pStyle w:val="Bullets"/>
      </w:pPr>
      <w:r w:rsidRPr="004966A3">
        <w:t>Þrífum og þurrkum</w:t>
      </w:r>
      <w:r w:rsidR="004C3DCA" w:rsidRPr="004966A3">
        <w:t xml:space="preserve"> gólf í lok </w:t>
      </w:r>
      <w:r w:rsidR="00765B84" w:rsidRPr="004966A3">
        <w:t>vinnudags/</w:t>
      </w:r>
      <w:r w:rsidR="004C3DCA" w:rsidRPr="004966A3">
        <w:t>vaktar.</w:t>
      </w:r>
    </w:p>
    <w:p w14:paraId="3E26685E" w14:textId="77777777" w:rsidR="008468BD" w:rsidRPr="004966A3" w:rsidRDefault="008468BD" w:rsidP="00A753B7">
      <w:pPr>
        <w:pStyle w:val="Heading2"/>
      </w:pPr>
      <w:bookmarkStart w:id="102" w:name="_Toc504393376"/>
      <w:r w:rsidRPr="004966A3">
        <w:lastRenderedPageBreak/>
        <w:t>Fallandi hlutir</w:t>
      </w:r>
      <w:bookmarkEnd w:id="102"/>
    </w:p>
    <w:p w14:paraId="627EBC68" w14:textId="7ED62181" w:rsidR="008468BD" w:rsidRPr="004966A3" w:rsidRDefault="008468BD" w:rsidP="00DD36AF">
      <w:pPr>
        <w:pStyle w:val="TextiVerkis"/>
      </w:pPr>
      <w:r w:rsidRPr="004966A3">
        <w:t>Fallandi hlutir geta valdið slysum hvort sem þeir falla af ge</w:t>
      </w:r>
      <w:r w:rsidR="00C077FC" w:rsidRPr="004966A3">
        <w:t>ymslustað</w:t>
      </w:r>
      <w:r w:rsidR="00506023" w:rsidRPr="004966A3">
        <w:t xml:space="preserve"> eða vinnusvæði</w:t>
      </w:r>
      <w:r w:rsidR="00C077FC" w:rsidRPr="004966A3">
        <w:t xml:space="preserve"> í hæð</w:t>
      </w:r>
      <w:r w:rsidR="00B8046A" w:rsidRPr="004966A3">
        <w:t>, t.d.</w:t>
      </w:r>
      <w:r w:rsidR="00C077FC" w:rsidRPr="004966A3">
        <w:t xml:space="preserve"> í lest</w:t>
      </w:r>
      <w:r w:rsidR="00B8046A" w:rsidRPr="004966A3">
        <w:t>um</w:t>
      </w:r>
      <w:r w:rsidR="0065485E" w:rsidRPr="004966A3">
        <w:t xml:space="preserve"> </w:t>
      </w:r>
      <w:r w:rsidR="00C84C69" w:rsidRPr="004966A3">
        <w:t xml:space="preserve">í </w:t>
      </w:r>
      <w:r w:rsidR="00B8046A" w:rsidRPr="004966A3">
        <w:t>/</w:t>
      </w:r>
      <w:r w:rsidR="00C84C69" w:rsidRPr="004966A3">
        <w:t>frystum/mjölhúsum/kælum</w:t>
      </w:r>
    </w:p>
    <w:p w14:paraId="31458165" w14:textId="77777777" w:rsidR="007238A9" w:rsidRPr="004966A3" w:rsidRDefault="007238A9" w:rsidP="00B733C9">
      <w:pPr>
        <w:pStyle w:val="Rauurmijutexti"/>
      </w:pPr>
      <w:r w:rsidRPr="004966A3">
        <w:t>Stöldrum við og gerum ávallt áhættumat áður en vinna hefst.</w:t>
      </w:r>
    </w:p>
    <w:p w14:paraId="330ECEF4" w14:textId="77777777" w:rsidR="008468BD" w:rsidRPr="004966A3" w:rsidRDefault="008468BD" w:rsidP="00DD36AF">
      <w:pPr>
        <w:pStyle w:val="TextiVerkis"/>
      </w:pPr>
      <w:r w:rsidRPr="004966A3">
        <w:t>Undirbúningur:</w:t>
      </w:r>
    </w:p>
    <w:p w14:paraId="37A0E3F5" w14:textId="77777777" w:rsidR="002E163A" w:rsidRPr="004966A3" w:rsidRDefault="002E163A" w:rsidP="00EF062C">
      <w:pPr>
        <w:pStyle w:val="Bullets"/>
      </w:pPr>
      <w:r w:rsidRPr="004966A3">
        <w:t>Metum áhættu vegna hættu á fallandi hlutum á okkar vinnusvæði.</w:t>
      </w:r>
    </w:p>
    <w:p w14:paraId="4C3A8A57" w14:textId="1B73BE9E" w:rsidR="002E163A" w:rsidRPr="004966A3" w:rsidRDefault="009B0D61" w:rsidP="00EF062C">
      <w:pPr>
        <w:pStyle w:val="Bullets"/>
      </w:pPr>
      <w:r w:rsidRPr="004966A3">
        <w:t>Forðumst svæði þa</w:t>
      </w:r>
      <w:r w:rsidR="002E163A" w:rsidRPr="004966A3">
        <w:t>r sem unnið er fyrir ofan okkur. Ef þörf er á vinnu á slíkum svæðum</w:t>
      </w:r>
      <w:r w:rsidRPr="004966A3">
        <w:t xml:space="preserve"> </w:t>
      </w:r>
      <w:r w:rsidR="002E163A" w:rsidRPr="004966A3">
        <w:t xml:space="preserve">metum áhættu og </w:t>
      </w:r>
      <w:r w:rsidRPr="004966A3">
        <w:t>gæ</w:t>
      </w:r>
      <w:r w:rsidR="00E64233" w:rsidRPr="004966A3">
        <w:t>tum ávallt ýtrustu varúðar við vinnu</w:t>
      </w:r>
      <w:r w:rsidR="002E163A" w:rsidRPr="004966A3">
        <w:t>.</w:t>
      </w:r>
    </w:p>
    <w:p w14:paraId="78355A4E" w14:textId="1E6D6DD8" w:rsidR="00E64233" w:rsidRPr="004966A3" w:rsidRDefault="002E163A" w:rsidP="00EF062C">
      <w:pPr>
        <w:pStyle w:val="Bullets"/>
      </w:pPr>
      <w:r w:rsidRPr="004966A3">
        <w:t>Gætum ýtrustu varúðar ef við vinnum fyrir</w:t>
      </w:r>
      <w:r w:rsidR="00E64233" w:rsidRPr="004966A3">
        <w:t xml:space="preserve"> ofan önnur vinnu</w:t>
      </w:r>
      <w:r w:rsidR="00916C10" w:rsidRPr="004966A3">
        <w:softHyphen/>
      </w:r>
      <w:r w:rsidR="00E64233" w:rsidRPr="004966A3">
        <w:t>svæði.</w:t>
      </w:r>
    </w:p>
    <w:p w14:paraId="5A263311" w14:textId="129D5A59" w:rsidR="008468BD" w:rsidRPr="004966A3" w:rsidRDefault="00FB0B5E" w:rsidP="00EF062C">
      <w:pPr>
        <w:pStyle w:val="Bullets"/>
      </w:pPr>
      <w:r w:rsidRPr="004966A3">
        <w:t>Komum í veg fyrir að hlutir falli fram af brún með því að setja k</w:t>
      </w:r>
      <w:r w:rsidR="008468BD" w:rsidRPr="004966A3">
        <w:t>ant</w:t>
      </w:r>
      <w:r w:rsidRPr="004966A3">
        <w:t xml:space="preserve"> eða handrið</w:t>
      </w:r>
      <w:r w:rsidR="008468BD" w:rsidRPr="004966A3">
        <w:t>.</w:t>
      </w:r>
    </w:p>
    <w:p w14:paraId="0681F782" w14:textId="14E06DCE" w:rsidR="008468BD" w:rsidRPr="004966A3" w:rsidRDefault="007D1644" w:rsidP="00EF062C">
      <w:pPr>
        <w:pStyle w:val="Bullets"/>
      </w:pPr>
      <w:r w:rsidRPr="004966A3">
        <w:t>Festum</w:t>
      </w:r>
      <w:r w:rsidR="00765B84" w:rsidRPr="004966A3">
        <w:t xml:space="preserve"> hluti</w:t>
      </w:r>
      <w:r w:rsidR="008468BD" w:rsidRPr="004966A3">
        <w:t xml:space="preserve"> tryggilega á lyftara og hífingatæki við flutning.</w:t>
      </w:r>
    </w:p>
    <w:p w14:paraId="4300F205" w14:textId="66A1FF7B" w:rsidR="008468BD" w:rsidRPr="004966A3" w:rsidRDefault="008468BD" w:rsidP="00EF062C">
      <w:pPr>
        <w:pStyle w:val="Bullets"/>
      </w:pPr>
      <w:r w:rsidRPr="004966A3">
        <w:t>Fest</w:t>
      </w:r>
      <w:r w:rsidR="007D1644" w:rsidRPr="004966A3">
        <w:t>um</w:t>
      </w:r>
      <w:r w:rsidRPr="004966A3">
        <w:t xml:space="preserve"> við okkur verkfæri og efni.</w:t>
      </w:r>
    </w:p>
    <w:p w14:paraId="1594C013" w14:textId="77777777" w:rsidR="00FB0B5E" w:rsidRPr="004966A3" w:rsidRDefault="00FB0B5E" w:rsidP="00EF062C">
      <w:pPr>
        <w:pStyle w:val="Bullets"/>
      </w:pPr>
      <w:r w:rsidRPr="004966A3">
        <w:t>Afmörkum eða girðum af vinnusvæði þegar unnið er í hæð.</w:t>
      </w:r>
    </w:p>
    <w:p w14:paraId="06994B55" w14:textId="77777777" w:rsidR="00FB0B5E" w:rsidRPr="004966A3" w:rsidRDefault="00FB0B5E" w:rsidP="00EF062C">
      <w:pPr>
        <w:pStyle w:val="Bullets"/>
      </w:pPr>
      <w:r w:rsidRPr="004966A3">
        <w:t>Notum viðeigandi varúðarmerkingar.</w:t>
      </w:r>
    </w:p>
    <w:p w14:paraId="165181B6" w14:textId="77777777" w:rsidR="008468BD" w:rsidRPr="004966A3" w:rsidRDefault="008468BD" w:rsidP="00DD36AF">
      <w:pPr>
        <w:pStyle w:val="TextiVerkis"/>
      </w:pPr>
      <w:r w:rsidRPr="004966A3">
        <w:t>Framkvæmd:</w:t>
      </w:r>
    </w:p>
    <w:p w14:paraId="441ABB32" w14:textId="77777777" w:rsidR="003924F7" w:rsidRPr="004966A3" w:rsidRDefault="003924F7" w:rsidP="00EF062C">
      <w:pPr>
        <w:pStyle w:val="Bullets"/>
      </w:pPr>
      <w:r w:rsidRPr="004966A3">
        <w:t>Göngum aldrei undir aðila sem vinnur í hæð.</w:t>
      </w:r>
    </w:p>
    <w:p w14:paraId="0257E89D" w14:textId="678B1C94" w:rsidR="008468BD" w:rsidRPr="004966A3" w:rsidRDefault="008468BD" w:rsidP="00EF062C">
      <w:pPr>
        <w:pStyle w:val="Bullets"/>
      </w:pPr>
      <w:r w:rsidRPr="004966A3">
        <w:t>Notum hjálm þar sem við á.</w:t>
      </w:r>
    </w:p>
    <w:p w14:paraId="01838344" w14:textId="77777777" w:rsidR="008468BD" w:rsidRPr="004966A3" w:rsidRDefault="008468BD" w:rsidP="00EF062C">
      <w:pPr>
        <w:pStyle w:val="Bullets"/>
      </w:pPr>
      <w:r w:rsidRPr="004966A3">
        <w:t>Stöndum á traustu undirlagi ef von er á fallandi hlutum.</w:t>
      </w:r>
    </w:p>
    <w:p w14:paraId="4F47AEE7" w14:textId="77777777" w:rsidR="003924F7" w:rsidRPr="004966A3" w:rsidRDefault="003924F7" w:rsidP="00EF062C">
      <w:pPr>
        <w:pStyle w:val="Bullets"/>
      </w:pPr>
      <w:r w:rsidRPr="004966A3">
        <w:t>Tryggjum góða röðun (hlutir sem fjærst brún).</w:t>
      </w:r>
    </w:p>
    <w:p w14:paraId="08C90EDB" w14:textId="77777777" w:rsidR="00FB0B5E" w:rsidRPr="004966A3" w:rsidRDefault="00FB0B5E" w:rsidP="00EF062C">
      <w:pPr>
        <w:pStyle w:val="Bullets"/>
      </w:pPr>
      <w:r w:rsidRPr="004966A3">
        <w:t>Röðum þungum hlutum neðst í rekka.</w:t>
      </w:r>
    </w:p>
    <w:p w14:paraId="6A007368" w14:textId="77777777" w:rsidR="00FB0B5E" w:rsidRPr="004966A3" w:rsidRDefault="00FB0B5E" w:rsidP="00EF062C">
      <w:pPr>
        <w:pStyle w:val="Bullets"/>
      </w:pPr>
      <w:r w:rsidRPr="004966A3">
        <w:t>Röðum litlum hlutum í ílát.</w:t>
      </w:r>
    </w:p>
    <w:p w14:paraId="244B9F02" w14:textId="77777777" w:rsidR="00FB0B5E" w:rsidRPr="004966A3" w:rsidRDefault="00FB0B5E" w:rsidP="00EF062C">
      <w:pPr>
        <w:pStyle w:val="Bullets"/>
      </w:pPr>
      <w:r w:rsidRPr="004966A3">
        <w:t>Stöflum ekki hærra en framleiðendur umbúða segja að þær þoli.</w:t>
      </w:r>
    </w:p>
    <w:p w14:paraId="2D4F6BF9" w14:textId="77777777" w:rsidR="008468BD" w:rsidRPr="004966A3" w:rsidRDefault="008468BD" w:rsidP="00DD36AF">
      <w:pPr>
        <w:pStyle w:val="TextiVerkis"/>
      </w:pPr>
      <w:r w:rsidRPr="004966A3">
        <w:t>Frágangur:</w:t>
      </w:r>
    </w:p>
    <w:p w14:paraId="2F0E7510" w14:textId="77777777" w:rsidR="003924F7" w:rsidRPr="004966A3" w:rsidRDefault="003924F7" w:rsidP="00EF062C">
      <w:pPr>
        <w:pStyle w:val="Bullets"/>
      </w:pPr>
      <w:r w:rsidRPr="004966A3">
        <w:t>Setjum styrktarhorn tröllakassa rétt á.</w:t>
      </w:r>
    </w:p>
    <w:p w14:paraId="5AEDF6A2" w14:textId="77777777" w:rsidR="008468BD" w:rsidRPr="004966A3" w:rsidRDefault="008468BD" w:rsidP="00EF062C">
      <w:pPr>
        <w:pStyle w:val="Bullets"/>
      </w:pPr>
      <w:r w:rsidRPr="004966A3">
        <w:t>Skiljum aldrei eftir hangandi byrðar.</w:t>
      </w:r>
    </w:p>
    <w:p w14:paraId="761B80F9" w14:textId="129C252F" w:rsidR="008468BD" w:rsidRPr="004966A3" w:rsidRDefault="008468BD" w:rsidP="00EF062C">
      <w:pPr>
        <w:pStyle w:val="Bullets"/>
      </w:pPr>
      <w:r w:rsidRPr="004966A3">
        <w:t xml:space="preserve">Skiljum aldrei verkfæri </w:t>
      </w:r>
      <w:r w:rsidR="003924F7" w:rsidRPr="004966A3">
        <w:t xml:space="preserve">eða annan búnað </w:t>
      </w:r>
      <w:r w:rsidRPr="004966A3">
        <w:t>eftir þar sem þau geta fallið, göngum frá þeim á sinn stað.</w:t>
      </w:r>
    </w:p>
    <w:p w14:paraId="6373713C" w14:textId="50FCB086" w:rsidR="00BC4A3E" w:rsidRPr="004966A3" w:rsidRDefault="007D1644" w:rsidP="00EF062C">
      <w:pPr>
        <w:pStyle w:val="Bullets"/>
      </w:pPr>
      <w:r w:rsidRPr="004966A3">
        <w:t>Göngum</w:t>
      </w:r>
      <w:r w:rsidR="00BC4A3E" w:rsidRPr="004966A3">
        <w:t xml:space="preserve"> frá lyftitæki á viðeigandi hátt.</w:t>
      </w:r>
    </w:p>
    <w:p w14:paraId="737525E6" w14:textId="77777777" w:rsidR="008067A1" w:rsidRPr="004966A3" w:rsidRDefault="008067A1" w:rsidP="00A753B7">
      <w:pPr>
        <w:pStyle w:val="Heading2"/>
      </w:pPr>
      <w:bookmarkStart w:id="103" w:name="_Fiskvinnsluvélar"/>
      <w:bookmarkStart w:id="104" w:name="_Toc504393377"/>
      <w:bookmarkEnd w:id="103"/>
      <w:r w:rsidRPr="004966A3">
        <w:t>Fiskvinnsluvélar</w:t>
      </w:r>
      <w:bookmarkEnd w:id="104"/>
    </w:p>
    <w:p w14:paraId="14F94987" w14:textId="77777777" w:rsidR="006309EB" w:rsidRPr="004966A3" w:rsidRDefault="006309EB" w:rsidP="00A753B7">
      <w:pPr>
        <w:pStyle w:val="Heading3"/>
        <w:numPr>
          <w:ilvl w:val="0"/>
          <w:numId w:val="0"/>
        </w:numPr>
      </w:pPr>
      <w:r w:rsidRPr="004966A3">
        <w:t>Almennt</w:t>
      </w:r>
    </w:p>
    <w:p w14:paraId="4E40DB6A" w14:textId="77777777" w:rsidR="00033D19" w:rsidRPr="004966A3" w:rsidRDefault="008067A1" w:rsidP="00DD36AF">
      <w:pPr>
        <w:pStyle w:val="TextiVerkis"/>
      </w:pPr>
      <w:r w:rsidRPr="004966A3">
        <w:t>Ýmsar hættur felast í vinnu við vélar, tæki, færibönd og annan sjálfvirkan búnað m.a. klemmi-, skurð- og flækjuhætta.</w:t>
      </w:r>
    </w:p>
    <w:p w14:paraId="703BE382" w14:textId="7F1B2764" w:rsidR="008067A1" w:rsidRPr="004966A3" w:rsidRDefault="00BA0D98" w:rsidP="00DD36AF">
      <w:pPr>
        <w:pStyle w:val="TextiVerkis"/>
        <w:rPr>
          <w:highlight w:val="yellow"/>
        </w:rPr>
      </w:pPr>
      <w:r w:rsidRPr="004966A3">
        <w:t xml:space="preserve">Framleiðendum ber að </w:t>
      </w:r>
      <w:r w:rsidR="00586879" w:rsidRPr="004966A3">
        <w:t xml:space="preserve">sjá til þess að fram fari </w:t>
      </w:r>
      <w:r w:rsidRPr="004966A3">
        <w:t xml:space="preserve">áhættumat </w:t>
      </w:r>
      <w:r w:rsidR="00586879" w:rsidRPr="004966A3">
        <w:t xml:space="preserve">í samræmi við </w:t>
      </w:r>
      <w:hyperlink r:id="rId12" w:history="1">
        <w:r w:rsidR="00586879" w:rsidRPr="004966A3">
          <w:rPr>
            <w:rStyle w:val="Hyperlink"/>
          </w:rPr>
          <w:t>reglugerð 1005/2009</w:t>
        </w:r>
      </w:hyperlink>
      <w:r w:rsidR="00586879" w:rsidRPr="004966A3">
        <w:t>, grein 6.</w:t>
      </w:r>
      <w:r w:rsidR="00586879" w:rsidRPr="004966A3" w:rsidDel="00586879">
        <w:t xml:space="preserve"> </w:t>
      </w:r>
      <w:r w:rsidR="003B6691" w:rsidRPr="004966A3">
        <w:t>Það er á ábyrgð vinnu</w:t>
      </w:r>
      <w:r w:rsidR="00033D19" w:rsidRPr="004966A3">
        <w:softHyphen/>
      </w:r>
      <w:r w:rsidR="003B6691" w:rsidRPr="004966A3">
        <w:t>veitanda að f</w:t>
      </w:r>
      <w:r w:rsidR="006309EB" w:rsidRPr="004966A3">
        <w:t xml:space="preserve">yrir hverja </w:t>
      </w:r>
      <w:r w:rsidR="00586879" w:rsidRPr="004966A3">
        <w:t>einstaka</w:t>
      </w:r>
      <w:r w:rsidR="006309EB" w:rsidRPr="004966A3">
        <w:t xml:space="preserve"> vél, tæki, færi</w:t>
      </w:r>
      <w:r w:rsidR="00033D19" w:rsidRPr="004966A3">
        <w:softHyphen/>
      </w:r>
      <w:r w:rsidR="006309EB" w:rsidRPr="004966A3">
        <w:t>bönd og annan sjálfvirkan búnað ligg</w:t>
      </w:r>
      <w:r w:rsidR="003B6691" w:rsidRPr="004966A3">
        <w:t>i</w:t>
      </w:r>
      <w:r w:rsidR="006309EB" w:rsidRPr="004966A3">
        <w:t xml:space="preserve"> fyrir</w:t>
      </w:r>
      <w:r w:rsidR="003B6691" w:rsidRPr="004966A3">
        <w:t xml:space="preserve"> samræmisyfirlýsing og að búnaðurinn sé CE merktur</w:t>
      </w:r>
      <w:r w:rsidR="006309EB" w:rsidRPr="004966A3">
        <w:t>.</w:t>
      </w:r>
    </w:p>
    <w:p w14:paraId="236A971F" w14:textId="6E363B22" w:rsidR="00590A16" w:rsidRPr="004966A3" w:rsidRDefault="003B6691" w:rsidP="00DD36AF">
      <w:pPr>
        <w:pStyle w:val="TextiVerkis"/>
      </w:pPr>
      <w:r w:rsidRPr="004966A3">
        <w:t>Vinnuveitandi skal tryggja að</w:t>
      </w:r>
      <w:r w:rsidR="00590A16" w:rsidRPr="004966A3">
        <w:t>:</w:t>
      </w:r>
    </w:p>
    <w:p w14:paraId="57964F1E" w14:textId="64BD0E42" w:rsidR="00CE4361" w:rsidRPr="004966A3" w:rsidRDefault="00B733C9" w:rsidP="00EF062C">
      <w:pPr>
        <w:pStyle w:val="Bullets"/>
      </w:pPr>
      <w:r>
        <w:t>Á</w:t>
      </w:r>
      <w:r w:rsidR="00CE4361" w:rsidRPr="004966A3">
        <w:t xml:space="preserve"> hreyfanlegum vélarhlutum </w:t>
      </w:r>
      <w:r w:rsidR="003B6691" w:rsidRPr="004966A3">
        <w:t>séu</w:t>
      </w:r>
      <w:r w:rsidR="00CE4361" w:rsidRPr="004966A3">
        <w:t xml:space="preserve"> viðunandi hlífar eða varnarbúnaður sem hindrar að unnt sé að komast á hættusvæði eða stöðvar hreyfingu þeirra hluta áður en á hættusvæði er komið</w:t>
      </w:r>
      <w:r w:rsidR="00590A16" w:rsidRPr="004966A3">
        <w:t>, þ.e. að öryggisfjarlægðir séu réttar</w:t>
      </w:r>
      <w:r w:rsidR="00CE4361" w:rsidRPr="004966A3">
        <w:t>.</w:t>
      </w:r>
    </w:p>
    <w:p w14:paraId="7510E9C5" w14:textId="2EBBD912" w:rsidR="00CE4361" w:rsidRPr="004966A3" w:rsidRDefault="00B733C9" w:rsidP="00EF062C">
      <w:pPr>
        <w:pStyle w:val="Bullets"/>
      </w:pPr>
      <w:r>
        <w:t>V</w:t>
      </w:r>
      <w:r w:rsidR="00CE4361" w:rsidRPr="004966A3">
        <w:t>iðeigandi varúðarmerkingar eiga að vera fyrir hendi.</w:t>
      </w:r>
    </w:p>
    <w:p w14:paraId="2829DC09" w14:textId="78D71E62" w:rsidR="00CE4361" w:rsidRPr="004966A3" w:rsidRDefault="00B733C9" w:rsidP="00EF062C">
      <w:pPr>
        <w:pStyle w:val="Bullets"/>
      </w:pPr>
      <w:r>
        <w:lastRenderedPageBreak/>
        <w:t>Vi</w:t>
      </w:r>
      <w:r w:rsidR="00CE4361" w:rsidRPr="004966A3">
        <w:t xml:space="preserve">ð uppsetningu véla komist </w:t>
      </w:r>
      <w:r w:rsidR="003B6691" w:rsidRPr="004966A3">
        <w:t xml:space="preserve">fólk </w:t>
      </w:r>
      <w:r w:rsidR="00CE4361" w:rsidRPr="004966A3">
        <w:t>auðveldlega að þeim til viðhalds og þrifa.</w:t>
      </w:r>
    </w:p>
    <w:p w14:paraId="051BF5B7" w14:textId="72BE0336" w:rsidR="00CE4361" w:rsidRPr="004966A3" w:rsidRDefault="00B733C9" w:rsidP="00EF062C">
      <w:pPr>
        <w:pStyle w:val="Bullets"/>
      </w:pPr>
      <w:r>
        <w:t>A</w:t>
      </w:r>
      <w:r w:rsidR="00CE4361" w:rsidRPr="004966A3">
        <w:t xml:space="preserve">llir starfsmenn sem vinna nálægt vélum </w:t>
      </w:r>
      <w:r w:rsidR="003B6691" w:rsidRPr="004966A3">
        <w:t>fái</w:t>
      </w:r>
      <w:r w:rsidR="00CE4361" w:rsidRPr="004966A3">
        <w:t xml:space="preserve"> kynningu á öryggisreglum sem um þær gilda.</w:t>
      </w:r>
    </w:p>
    <w:p w14:paraId="1C2D5C72" w14:textId="3C3C9861" w:rsidR="00CE4361" w:rsidRPr="004966A3" w:rsidRDefault="00B733C9" w:rsidP="00EF062C">
      <w:pPr>
        <w:pStyle w:val="Bullets"/>
      </w:pPr>
      <w:r>
        <w:t>A</w:t>
      </w:r>
      <w:r w:rsidR="00CE4361" w:rsidRPr="004966A3">
        <w:t xml:space="preserve">llir starfsmenn sem vinna við vélar þurfa að hafa </w:t>
      </w:r>
      <w:r w:rsidR="00B8046A" w:rsidRPr="004966A3">
        <w:t xml:space="preserve">hlotið viðeigandi </w:t>
      </w:r>
      <w:r w:rsidR="00CE4361" w:rsidRPr="004966A3">
        <w:t>þjálfun.</w:t>
      </w:r>
    </w:p>
    <w:p w14:paraId="3EB14C43" w14:textId="588B3359" w:rsidR="00A342C6" w:rsidRPr="004966A3" w:rsidRDefault="00B733C9" w:rsidP="00EF062C">
      <w:pPr>
        <w:pStyle w:val="Bullets"/>
      </w:pPr>
      <w:r>
        <w:t>V</w:t>
      </w:r>
      <w:r w:rsidR="00342C1B" w:rsidRPr="004966A3">
        <w:t xml:space="preserve">ið hverja vél </w:t>
      </w:r>
      <w:r w:rsidR="00586879" w:rsidRPr="004966A3">
        <w:t>séu</w:t>
      </w:r>
      <w:r w:rsidR="00342C1B" w:rsidRPr="004966A3">
        <w:t xml:space="preserve"> leiðbeiningar</w:t>
      </w:r>
      <w:r w:rsidR="003B6691" w:rsidRPr="004966A3">
        <w:t xml:space="preserve"> og </w:t>
      </w:r>
      <w:r w:rsidR="00586879" w:rsidRPr="004966A3">
        <w:t>að</w:t>
      </w:r>
      <w:r w:rsidR="003B6691" w:rsidRPr="004966A3">
        <w:t xml:space="preserve"> áhættumat fyrir vinnu við búnaðinn</w:t>
      </w:r>
      <w:r w:rsidR="00586879" w:rsidRPr="004966A3">
        <w:t xml:space="preserve"> sé gert og kynnt starfsmönnum</w:t>
      </w:r>
      <w:r w:rsidR="00342C1B" w:rsidRPr="004966A3">
        <w:t>.</w:t>
      </w:r>
    </w:p>
    <w:p w14:paraId="1B6462A7" w14:textId="1CC60F67" w:rsidR="003B6691" w:rsidRPr="004966A3" w:rsidRDefault="003B6691" w:rsidP="00DD36AF">
      <w:pPr>
        <w:pStyle w:val="TextiVerkis"/>
      </w:pPr>
      <w:r w:rsidRPr="004966A3">
        <w:t xml:space="preserve">Dæmi um vélar í fiskvinnslu eru: </w:t>
      </w:r>
      <w:proofErr w:type="spellStart"/>
      <w:r w:rsidRPr="004966A3">
        <w:t>roðflettivélar</w:t>
      </w:r>
      <w:proofErr w:type="spellEnd"/>
      <w:r w:rsidRPr="004966A3">
        <w:t xml:space="preserve">, sniglar, </w:t>
      </w:r>
      <w:proofErr w:type="spellStart"/>
      <w:r w:rsidRPr="004966A3">
        <w:t>marningsvélar</w:t>
      </w:r>
      <w:proofErr w:type="spellEnd"/>
      <w:r w:rsidRPr="004966A3">
        <w:t xml:space="preserve">, valsar, færibönd, hausarar, flökunarvélar, útsláttartæki, flokkarar, </w:t>
      </w:r>
      <w:proofErr w:type="spellStart"/>
      <w:r w:rsidRPr="004966A3">
        <w:t>pökkunar</w:t>
      </w:r>
      <w:r w:rsidR="00215013" w:rsidRPr="004966A3">
        <w:softHyphen/>
      </w:r>
      <w:r w:rsidRPr="004966A3">
        <w:t>vélar</w:t>
      </w:r>
      <w:proofErr w:type="spellEnd"/>
      <w:r w:rsidRPr="004966A3">
        <w:t xml:space="preserve">, </w:t>
      </w:r>
      <w:proofErr w:type="spellStart"/>
      <w:r w:rsidRPr="004966A3">
        <w:t>ístaflarar</w:t>
      </w:r>
      <w:proofErr w:type="spellEnd"/>
      <w:r w:rsidRPr="004966A3">
        <w:t xml:space="preserve">, vatnskurðarvélar, </w:t>
      </w:r>
      <w:proofErr w:type="spellStart"/>
      <w:r w:rsidRPr="004966A3">
        <w:t>karahvolfarar</w:t>
      </w:r>
      <w:proofErr w:type="spellEnd"/>
      <w:r w:rsidRPr="004966A3">
        <w:t xml:space="preserve">, þurrkarar, </w:t>
      </w:r>
      <w:proofErr w:type="spellStart"/>
      <w:r w:rsidRPr="004966A3">
        <w:t>flatningsvél</w:t>
      </w:r>
      <w:r w:rsidR="00015479" w:rsidRPr="004966A3">
        <w:t>ar</w:t>
      </w:r>
      <w:proofErr w:type="spellEnd"/>
      <w:r w:rsidRPr="004966A3">
        <w:t xml:space="preserve">, </w:t>
      </w:r>
      <w:proofErr w:type="spellStart"/>
      <w:r w:rsidR="00020EA0" w:rsidRPr="004966A3">
        <w:t>fésvélar</w:t>
      </w:r>
      <w:proofErr w:type="spellEnd"/>
      <w:r w:rsidRPr="004966A3">
        <w:t>, lundavél</w:t>
      </w:r>
      <w:r w:rsidR="00B752AD" w:rsidRPr="004966A3">
        <w:t>ar</w:t>
      </w:r>
      <w:r w:rsidRPr="004966A3">
        <w:t xml:space="preserve"> o.fl.</w:t>
      </w:r>
    </w:p>
    <w:p w14:paraId="64C6084C" w14:textId="77777777" w:rsidR="007238A9" w:rsidRPr="004966A3" w:rsidRDefault="007238A9" w:rsidP="00B733C9">
      <w:pPr>
        <w:pStyle w:val="Rauurmijutexti"/>
      </w:pPr>
      <w:r w:rsidRPr="004966A3">
        <w:t>Stöldrum við og gerum ávallt áhættumat áður en vinna hefst.</w:t>
      </w:r>
    </w:p>
    <w:p w14:paraId="4493F547" w14:textId="4AEDAF21" w:rsidR="008067A1" w:rsidRPr="004966A3" w:rsidRDefault="008067A1" w:rsidP="00DD36AF">
      <w:pPr>
        <w:pStyle w:val="TextiVerkis"/>
      </w:pPr>
      <w:r w:rsidRPr="004966A3">
        <w:t>Undirbúningur:</w:t>
      </w:r>
    </w:p>
    <w:p w14:paraId="17F703D6" w14:textId="2CE262DD" w:rsidR="00CE4361" w:rsidRPr="004966A3" w:rsidRDefault="00CE4361" w:rsidP="00EF062C">
      <w:pPr>
        <w:pStyle w:val="Bullets"/>
      </w:pPr>
      <w:r w:rsidRPr="004966A3">
        <w:t>Pössum að öryggishlífar séu á vélum</w:t>
      </w:r>
      <w:r w:rsidR="00983CC1" w:rsidRPr="004966A3">
        <w:t xml:space="preserve"> og neyðarstopp sé aðgengilegt</w:t>
      </w:r>
      <w:r w:rsidRPr="004966A3">
        <w:t>.</w:t>
      </w:r>
    </w:p>
    <w:p w14:paraId="6A8FA9E6" w14:textId="77777777" w:rsidR="00CE4361" w:rsidRPr="004966A3" w:rsidRDefault="00CE4361" w:rsidP="00EF062C">
      <w:pPr>
        <w:pStyle w:val="Bullets"/>
      </w:pPr>
      <w:r w:rsidRPr="004966A3">
        <w:t>Festum upp sítt hár.</w:t>
      </w:r>
    </w:p>
    <w:p w14:paraId="5015ABC3" w14:textId="77777777" w:rsidR="00CE4361" w:rsidRPr="004966A3" w:rsidRDefault="00CE4361" w:rsidP="00EF062C">
      <w:pPr>
        <w:pStyle w:val="Bullets"/>
      </w:pPr>
      <w:r w:rsidRPr="004966A3">
        <w:t>Forðumst lausan fatnað þegar unnið er við vélar og færibönd, göngum valdlega frá böndum á sloppum, reimum, ermum, skálmum og heyrnahlífum.</w:t>
      </w:r>
    </w:p>
    <w:p w14:paraId="00B47FCB" w14:textId="77777777" w:rsidR="00CE4361" w:rsidRPr="004966A3" w:rsidRDefault="00CE4361" w:rsidP="00EF062C">
      <w:pPr>
        <w:pStyle w:val="Bullets"/>
      </w:pPr>
      <w:r w:rsidRPr="004966A3">
        <w:t>Verjum/tryggjum varasama staði á gönguleiðum.</w:t>
      </w:r>
    </w:p>
    <w:p w14:paraId="7AEEF2A7" w14:textId="6768A004" w:rsidR="008067A1" w:rsidRPr="004966A3" w:rsidRDefault="008067A1" w:rsidP="00EF062C">
      <w:pPr>
        <w:pStyle w:val="Bullets"/>
      </w:pPr>
      <w:r w:rsidRPr="004966A3">
        <w:t>Kynnum okkur staðsetningu og virkni neyðarrofa og kunn</w:t>
      </w:r>
      <w:r w:rsidR="00CE4361" w:rsidRPr="004966A3">
        <w:t>um</w:t>
      </w:r>
      <w:r w:rsidRPr="004966A3">
        <w:t xml:space="preserve"> að stöðva vélar og færibönd ef á þarf að halda.</w:t>
      </w:r>
    </w:p>
    <w:p w14:paraId="164E4D9C" w14:textId="77777777" w:rsidR="008067A1" w:rsidRPr="004966A3" w:rsidRDefault="008067A1" w:rsidP="00DD36AF">
      <w:pPr>
        <w:pStyle w:val="TextiVerkis"/>
      </w:pPr>
      <w:r w:rsidRPr="004966A3">
        <w:t>Framkvæmd:</w:t>
      </w:r>
    </w:p>
    <w:p w14:paraId="55041E9B" w14:textId="06D890E4" w:rsidR="008067A1" w:rsidRPr="004966A3" w:rsidRDefault="00506023" w:rsidP="00EF062C">
      <w:pPr>
        <w:pStyle w:val="Bullets"/>
      </w:pPr>
      <w:r w:rsidRPr="004966A3">
        <w:t>Förum</w:t>
      </w:r>
      <w:r w:rsidR="008067A1" w:rsidRPr="004966A3">
        <w:t xml:space="preserve"> eftir öryggisreglum.</w:t>
      </w:r>
    </w:p>
    <w:p w14:paraId="1A16FE59" w14:textId="37B3C63C" w:rsidR="008067A1" w:rsidRPr="004966A3" w:rsidRDefault="00506023" w:rsidP="00EF062C">
      <w:pPr>
        <w:pStyle w:val="Bullets"/>
      </w:pPr>
      <w:r w:rsidRPr="004966A3">
        <w:t>Notum</w:t>
      </w:r>
      <w:r w:rsidR="008067A1" w:rsidRPr="004966A3">
        <w:t xml:space="preserve"> viðeigandi hlífðarbúnað og fatnað.</w:t>
      </w:r>
    </w:p>
    <w:p w14:paraId="484E2C96" w14:textId="77777777" w:rsidR="008067A1" w:rsidRPr="004966A3" w:rsidRDefault="008067A1" w:rsidP="00EF062C">
      <w:pPr>
        <w:pStyle w:val="Bullets"/>
      </w:pPr>
      <w:r w:rsidRPr="004966A3">
        <w:t>Förum ekki inn á hættuleg svæði.</w:t>
      </w:r>
    </w:p>
    <w:p w14:paraId="1421561E" w14:textId="7EEE9A97" w:rsidR="00695EE4" w:rsidRPr="004966A3" w:rsidRDefault="00695EE4" w:rsidP="00EF062C">
      <w:pPr>
        <w:pStyle w:val="Bullets"/>
      </w:pPr>
      <w:r w:rsidRPr="004966A3">
        <w:t>Pössum upp á líkamsstöðu, beygja sig sem minnst.</w:t>
      </w:r>
    </w:p>
    <w:p w14:paraId="10E4AED0" w14:textId="718EF386" w:rsidR="008067A1" w:rsidRPr="004966A3" w:rsidRDefault="008067A1" w:rsidP="00EF062C">
      <w:pPr>
        <w:pStyle w:val="Bullets"/>
      </w:pPr>
      <w:r w:rsidRPr="004966A3">
        <w:t>Slökkvum strax á vélum og færiböndum ef eitthvað flækist í þeim.</w:t>
      </w:r>
    </w:p>
    <w:p w14:paraId="30131796" w14:textId="77777777" w:rsidR="008067A1" w:rsidRPr="004966A3" w:rsidRDefault="008067A1" w:rsidP="00DD36AF">
      <w:pPr>
        <w:pStyle w:val="TextiVerkis"/>
      </w:pPr>
      <w:r w:rsidRPr="004966A3">
        <w:t>Frágangur:</w:t>
      </w:r>
    </w:p>
    <w:p w14:paraId="072FBC61" w14:textId="43D888D8" w:rsidR="009D3E56" w:rsidRPr="004966A3" w:rsidRDefault="004829C5" w:rsidP="00EF062C">
      <w:pPr>
        <w:pStyle w:val="Bullets"/>
      </w:pPr>
      <w:r w:rsidRPr="004966A3">
        <w:t>Slökkvum á vélum og göngum</w:t>
      </w:r>
      <w:r w:rsidR="008067A1" w:rsidRPr="004966A3">
        <w:t xml:space="preserve"> frá þeim </w:t>
      </w:r>
      <w:r w:rsidR="00BB47F6" w:rsidRPr="004966A3">
        <w:t>að lokinni notkun</w:t>
      </w:r>
      <w:r w:rsidR="002E163A" w:rsidRPr="004966A3">
        <w:t xml:space="preserve"> þannig að þær skapi ekki hættu</w:t>
      </w:r>
      <w:r w:rsidR="008067A1" w:rsidRPr="004966A3">
        <w:t>.</w:t>
      </w:r>
    </w:p>
    <w:p w14:paraId="7FB4F531" w14:textId="6897A430" w:rsidR="009D0370" w:rsidRPr="004966A3" w:rsidRDefault="009D0370" w:rsidP="00DD36AF">
      <w:pPr>
        <w:pStyle w:val="TextiVerkis"/>
      </w:pPr>
      <w:r w:rsidRPr="004966A3">
        <w:t xml:space="preserve">Útbúið hefur verið myndband um vinnu við vélar og færibönd á vegum N4 og Vinnueftirlitsins. </w:t>
      </w:r>
      <w:hyperlink r:id="rId13" w:history="1">
        <w:r w:rsidRPr="00A83C86">
          <w:rPr>
            <w:rStyle w:val="Hyperlink"/>
          </w:rPr>
          <w:t>Myndbandið má finna</w:t>
        </w:r>
        <w:r w:rsidR="00DC5009" w:rsidRPr="00A83C86">
          <w:rPr>
            <w:rStyle w:val="Hyperlink"/>
          </w:rPr>
          <w:t xml:space="preserve"> hér</w:t>
        </w:r>
      </w:hyperlink>
      <w:r w:rsidRPr="004966A3">
        <w:t>.</w:t>
      </w:r>
      <w:r w:rsidR="009E7AC3" w:rsidRPr="004966A3">
        <w:t xml:space="preserve"> </w:t>
      </w:r>
    </w:p>
    <w:p w14:paraId="66809E7D" w14:textId="79081ACD" w:rsidR="009D3E56" w:rsidRPr="004966A3" w:rsidRDefault="00FD4044" w:rsidP="00DD36AF">
      <w:pPr>
        <w:pStyle w:val="Textigrnn"/>
      </w:pPr>
      <w:r w:rsidRPr="004966A3">
        <w:t>{hvert fyrirtæki um sig bætir inn viðeigandi leiðbeiningum og öryggisreglum fyrir þær vélar sem eru í notkun í viðkomandi fyrirtæki}</w:t>
      </w:r>
    </w:p>
    <w:p w14:paraId="1AD32AC2" w14:textId="09AB5DD6" w:rsidR="008468BD" w:rsidRPr="004966A3" w:rsidRDefault="008468BD" w:rsidP="00A753B7">
      <w:pPr>
        <w:pStyle w:val="Heading2"/>
      </w:pPr>
      <w:bookmarkStart w:id="105" w:name="_Hávaði"/>
      <w:bookmarkStart w:id="106" w:name="_Toc504393378"/>
      <w:bookmarkEnd w:id="105"/>
      <w:r w:rsidRPr="004966A3">
        <w:t>Hávaði</w:t>
      </w:r>
      <w:bookmarkEnd w:id="106"/>
    </w:p>
    <w:p w14:paraId="77B44CFA" w14:textId="46811980" w:rsidR="00E64233" w:rsidRPr="004966A3" w:rsidRDefault="008468BD" w:rsidP="00DD36AF">
      <w:pPr>
        <w:pStyle w:val="TextiVerkis"/>
      </w:pPr>
      <w:r w:rsidRPr="004966A3">
        <w:t>Hávaði getur valdið heyrnartjóni</w:t>
      </w:r>
      <w:r w:rsidR="00695EE4" w:rsidRPr="004966A3">
        <w:t>,</w:t>
      </w:r>
      <w:r w:rsidRPr="004966A3">
        <w:t xml:space="preserve"> streitu</w:t>
      </w:r>
      <w:r w:rsidR="00695EE4" w:rsidRPr="004966A3">
        <w:t xml:space="preserve"> og þreytu</w:t>
      </w:r>
      <w:r w:rsidRPr="004966A3">
        <w:t>. Mikill hávaði skapar einnig aukna slysahættu</w:t>
      </w:r>
      <w:r w:rsidR="00695EE4" w:rsidRPr="004966A3">
        <w:t xml:space="preserve"> og torveldar samskipti</w:t>
      </w:r>
      <w:r w:rsidRPr="004966A3">
        <w:t xml:space="preserve">. Mikill hávaði fylgir sumum störfum, t.d. </w:t>
      </w:r>
      <w:r w:rsidR="00695EE4" w:rsidRPr="004966A3">
        <w:t xml:space="preserve">í vélasölum og </w:t>
      </w:r>
      <w:r w:rsidR="00F97163" w:rsidRPr="004966A3">
        <w:t>við viðhaldsvinnu í</w:t>
      </w:r>
      <w:r w:rsidR="005557E9" w:rsidRPr="004966A3">
        <w:t xml:space="preserve"> </w:t>
      </w:r>
      <w:r w:rsidR="00F97163" w:rsidRPr="004966A3">
        <w:t>tönkum.</w:t>
      </w:r>
    </w:p>
    <w:p w14:paraId="0159BAC2" w14:textId="6AA98F7A" w:rsidR="002E163A" w:rsidRPr="004966A3" w:rsidRDefault="002E163A" w:rsidP="00DD36AF">
      <w:pPr>
        <w:pStyle w:val="TextiVerkis"/>
      </w:pPr>
      <w:r w:rsidRPr="004966A3">
        <w:t xml:space="preserve">Vinnuveitandi </w:t>
      </w:r>
      <w:r w:rsidR="003B6691" w:rsidRPr="004966A3">
        <w:t xml:space="preserve">skal </w:t>
      </w:r>
      <w:r w:rsidRPr="004966A3">
        <w:t xml:space="preserve">leitast við að draga úr eða útiloka hávaða eins og hægt er t.d. með einangrun eða með því að nota lágværar vélar. Sé það ekki unnt er leitast við að takmarka vinnu starfsmanna í háværu umhverfi eftir föngum og leggja til </w:t>
      </w:r>
      <w:r w:rsidR="004C5D2B" w:rsidRPr="004966A3">
        <w:t>viðurkenndar heyrnarhlífa</w:t>
      </w:r>
      <w:r w:rsidR="00770C69" w:rsidRPr="004966A3">
        <w:t>r</w:t>
      </w:r>
      <w:r w:rsidR="00033D19" w:rsidRPr="004966A3">
        <w:t xml:space="preserve"> </w:t>
      </w:r>
      <w:hyperlink w:anchor="_Hávaði_og_heyrnarvernd" w:history="1">
        <w:r w:rsidR="00033D19" w:rsidRPr="00E62791">
          <w:rPr>
            <w:rStyle w:val="Hyperlink"/>
          </w:rPr>
          <w:t>(</w:t>
        </w:r>
        <w:r w:rsidR="00B752AD" w:rsidRPr="00E62791">
          <w:rPr>
            <w:rStyle w:val="Hyperlink"/>
          </w:rPr>
          <w:t xml:space="preserve">kafli </w:t>
        </w:r>
        <w:r w:rsidR="00033D19" w:rsidRPr="00E62791">
          <w:rPr>
            <w:rStyle w:val="Hyperlink"/>
          </w:rPr>
          <w:t>3.2</w:t>
        </w:r>
      </w:hyperlink>
      <w:r w:rsidR="00033D19" w:rsidRPr="004966A3">
        <w:t>).</w:t>
      </w:r>
    </w:p>
    <w:p w14:paraId="3D89B52B" w14:textId="77777777" w:rsidR="007238A9" w:rsidRPr="004966A3" w:rsidRDefault="007238A9" w:rsidP="00B733C9">
      <w:pPr>
        <w:pStyle w:val="Rauurmijutexti"/>
      </w:pPr>
      <w:r w:rsidRPr="004966A3">
        <w:t>Stöldrum við og gerum ávallt áhættumat áður en vinna hefst.</w:t>
      </w:r>
    </w:p>
    <w:p w14:paraId="7C0783AB" w14:textId="3B2800FA" w:rsidR="008468BD" w:rsidRPr="004966A3" w:rsidRDefault="008468BD" w:rsidP="00DD36AF">
      <w:pPr>
        <w:pStyle w:val="TextiVerkis"/>
      </w:pPr>
      <w:r w:rsidRPr="004966A3">
        <w:t>Undirbúningur:</w:t>
      </w:r>
    </w:p>
    <w:p w14:paraId="19679DF9" w14:textId="1C8D9D9C" w:rsidR="002E163A" w:rsidRPr="004966A3" w:rsidRDefault="002E163A" w:rsidP="00EF062C">
      <w:pPr>
        <w:pStyle w:val="Bullets"/>
      </w:pPr>
      <w:r w:rsidRPr="004966A3">
        <w:lastRenderedPageBreak/>
        <w:t>Tryggjum að við höfum aðgang að heyrnarhlífum ef við þurfum að vinna í hávaðasömu umhverfi.</w:t>
      </w:r>
    </w:p>
    <w:p w14:paraId="7FE42ED4" w14:textId="0DB8DE57" w:rsidR="00FD4044" w:rsidRPr="004966A3" w:rsidRDefault="00FD4044" w:rsidP="00EF062C">
      <w:pPr>
        <w:pStyle w:val="Bullets"/>
      </w:pPr>
      <w:r w:rsidRPr="004966A3">
        <w:t>Tryggjum að heyrnarhlífar séu í lagi og þeim sé rétt við haldið.</w:t>
      </w:r>
    </w:p>
    <w:p w14:paraId="3C301116" w14:textId="77777777" w:rsidR="008468BD" w:rsidRPr="004966A3" w:rsidRDefault="008468BD" w:rsidP="00DD36AF">
      <w:pPr>
        <w:pStyle w:val="TextiVerkis"/>
      </w:pPr>
      <w:r w:rsidRPr="004966A3">
        <w:t>Framkvæmd:</w:t>
      </w:r>
    </w:p>
    <w:p w14:paraId="1B0C58E7" w14:textId="167C956A" w:rsidR="008468BD" w:rsidRPr="004966A3" w:rsidRDefault="00CE4361" w:rsidP="00EF062C">
      <w:pPr>
        <w:pStyle w:val="Bullets"/>
      </w:pPr>
      <w:r w:rsidRPr="004966A3">
        <w:t>Notum</w:t>
      </w:r>
      <w:r w:rsidR="008468BD" w:rsidRPr="004966A3">
        <w:t xml:space="preserve"> heyrnarhlífar ef nauðsynlegt er að vinna í háværu umhverfi.</w:t>
      </w:r>
    </w:p>
    <w:p w14:paraId="503EB0FE" w14:textId="63FE72FD" w:rsidR="00420D10" w:rsidRPr="004966A3" w:rsidRDefault="00FD4044" w:rsidP="00EF062C">
      <w:pPr>
        <w:pStyle w:val="Bullets"/>
      </w:pPr>
      <w:r w:rsidRPr="004966A3">
        <w:t xml:space="preserve">Vinnum einungis takmarkaðan tíma í hávaðasömu umhverfi. </w:t>
      </w:r>
      <w:r w:rsidR="00CE4361" w:rsidRPr="004966A3">
        <w:t>Tökum</w:t>
      </w:r>
      <w:r w:rsidR="00420D10" w:rsidRPr="004966A3">
        <w:t xml:space="preserve"> reglulega hvíld frá vinnu.</w:t>
      </w:r>
    </w:p>
    <w:p w14:paraId="43BB5C93" w14:textId="77777777" w:rsidR="008468BD" w:rsidRPr="004966A3" w:rsidRDefault="008468BD" w:rsidP="00DD36AF">
      <w:pPr>
        <w:pStyle w:val="TextiVerkis"/>
      </w:pPr>
      <w:r w:rsidRPr="004966A3">
        <w:t>Frágangur:</w:t>
      </w:r>
    </w:p>
    <w:p w14:paraId="05DB5842" w14:textId="41B3AD59" w:rsidR="008468BD" w:rsidRPr="004966A3" w:rsidRDefault="00CE4361" w:rsidP="00EF062C">
      <w:pPr>
        <w:pStyle w:val="Bullets"/>
      </w:pPr>
      <w:r w:rsidRPr="004966A3">
        <w:t>Göngum</w:t>
      </w:r>
      <w:r w:rsidR="00420D10" w:rsidRPr="004966A3">
        <w:t xml:space="preserve"> frá heyrnarhlífum á viðeigandi hátt.</w:t>
      </w:r>
    </w:p>
    <w:p w14:paraId="3EBA3B9E" w14:textId="77777777" w:rsidR="008468BD" w:rsidRPr="00963381" w:rsidRDefault="008468BD" w:rsidP="00A753B7">
      <w:pPr>
        <w:pStyle w:val="Heading2"/>
      </w:pPr>
      <w:bookmarkStart w:id="107" w:name="_Toc504393379"/>
      <w:r w:rsidRPr="004966A3">
        <w:t xml:space="preserve">Heitir </w:t>
      </w:r>
      <w:r w:rsidRPr="00963381">
        <w:t>fletir, vatn og gufa</w:t>
      </w:r>
      <w:bookmarkEnd w:id="107"/>
    </w:p>
    <w:p w14:paraId="5BD25B04" w14:textId="77777777" w:rsidR="00E64233" w:rsidRPr="004966A3" w:rsidRDefault="00420D10" w:rsidP="00DD36AF">
      <w:pPr>
        <w:pStyle w:val="TextiVerkis"/>
      </w:pPr>
      <w:r w:rsidRPr="00963381">
        <w:t>Rör</w:t>
      </w:r>
      <w:r w:rsidR="008468BD" w:rsidRPr="00963381">
        <w:t xml:space="preserve"> og vélarhlutar </w:t>
      </w:r>
      <w:r w:rsidRPr="00963381">
        <w:t>geta</w:t>
      </w:r>
      <w:r w:rsidR="008468BD" w:rsidRPr="00963381">
        <w:t xml:space="preserve"> hitna</w:t>
      </w:r>
      <w:r w:rsidRPr="00963381">
        <w:t>ð</w:t>
      </w:r>
      <w:r w:rsidR="008468BD" w:rsidRPr="00963381">
        <w:t xml:space="preserve"> mikið og geta valdið bruna á húð við snertingu eða nálægð. </w:t>
      </w:r>
      <w:r w:rsidR="00BC4A3E" w:rsidRPr="00963381">
        <w:t xml:space="preserve">Einnig getur skapast hætta á </w:t>
      </w:r>
      <w:r w:rsidRPr="00963381">
        <w:t>bruna vegna hitastigs vatns</w:t>
      </w:r>
      <w:r w:rsidR="00BC4A3E" w:rsidRPr="00963381">
        <w:t xml:space="preserve"> eða gufu</w:t>
      </w:r>
      <w:r w:rsidR="008468BD" w:rsidRPr="00963381">
        <w:t>.</w:t>
      </w:r>
      <w:r w:rsidR="00E64233" w:rsidRPr="00963381">
        <w:t xml:space="preserve"> Lagnir og katlar undir þrýstingi</w:t>
      </w:r>
      <w:r w:rsidR="00E64233" w:rsidRPr="004966A3">
        <w:t xml:space="preserve"> geta auk þess skapað hættu.</w:t>
      </w:r>
    </w:p>
    <w:p w14:paraId="098DFB90" w14:textId="2B46F283" w:rsidR="008468BD" w:rsidRPr="004966A3" w:rsidRDefault="00E64233" w:rsidP="00DD36AF">
      <w:pPr>
        <w:pStyle w:val="TextiVerkis"/>
      </w:pPr>
      <w:r w:rsidRPr="004966A3">
        <w:t>Öll tæki þurfa að vera þannig útbúin að starfsmenn séu verndaðir fyrir hættu af völdum bruna eða ofhitnunar, útstreymis lofttegunda, ryks, vökva, gufu eða annarra efna sem þau framleiða eða safnast fyrir í þeim</w:t>
      </w:r>
    </w:p>
    <w:p w14:paraId="520ECEBF" w14:textId="77777777" w:rsidR="007238A9" w:rsidRPr="004966A3" w:rsidRDefault="007238A9" w:rsidP="005340B2">
      <w:pPr>
        <w:pStyle w:val="Rauurmijutexti"/>
      </w:pPr>
      <w:r w:rsidRPr="005340B2">
        <w:t>Stöldrum við</w:t>
      </w:r>
      <w:r w:rsidRPr="004966A3">
        <w:t xml:space="preserve"> og gerum ávallt áhættumat áður en vinna hefst.</w:t>
      </w:r>
    </w:p>
    <w:p w14:paraId="26F8761E" w14:textId="77777777" w:rsidR="008468BD" w:rsidRPr="004966A3" w:rsidRDefault="008468BD" w:rsidP="00DD36AF">
      <w:pPr>
        <w:pStyle w:val="TextiVerkis"/>
      </w:pPr>
      <w:r w:rsidRPr="004966A3">
        <w:t>Undirbúningur:</w:t>
      </w:r>
    </w:p>
    <w:p w14:paraId="1BD0E1E5" w14:textId="598F3C95" w:rsidR="00BC4A3E" w:rsidRPr="004966A3" w:rsidRDefault="00CE4361" w:rsidP="00EF062C">
      <w:pPr>
        <w:pStyle w:val="Bullets"/>
      </w:pPr>
      <w:r w:rsidRPr="004966A3">
        <w:t>Könnum</w:t>
      </w:r>
      <w:r w:rsidR="00BC4A3E" w:rsidRPr="004966A3">
        <w:t xml:space="preserve"> hvort hlífar til varnar hita séu fyrir hendi.</w:t>
      </w:r>
    </w:p>
    <w:p w14:paraId="24D81638" w14:textId="647F901D" w:rsidR="008468BD" w:rsidRPr="004966A3" w:rsidRDefault="00BC4A3E" w:rsidP="00EF062C">
      <w:pPr>
        <w:pStyle w:val="Bullets"/>
      </w:pPr>
      <w:r w:rsidRPr="004966A3">
        <w:t>A</w:t>
      </w:r>
      <w:r w:rsidR="00CE4361" w:rsidRPr="004966A3">
        <w:t>fmörkum</w:t>
      </w:r>
      <w:r w:rsidRPr="004966A3">
        <w:t xml:space="preserve"> </w:t>
      </w:r>
      <w:r w:rsidR="008468BD" w:rsidRPr="004966A3">
        <w:t>og merkj</w:t>
      </w:r>
      <w:r w:rsidR="00CE4361" w:rsidRPr="004966A3">
        <w:t>um</w:t>
      </w:r>
      <w:r w:rsidR="008468BD" w:rsidRPr="004966A3">
        <w:t xml:space="preserve"> </w:t>
      </w:r>
      <w:r w:rsidR="00420D10" w:rsidRPr="004966A3">
        <w:t>hættusvæði</w:t>
      </w:r>
      <w:r w:rsidR="008468BD" w:rsidRPr="004966A3">
        <w:t>.</w:t>
      </w:r>
    </w:p>
    <w:p w14:paraId="5B90FD4A" w14:textId="77777777" w:rsidR="008468BD" w:rsidRPr="004966A3" w:rsidRDefault="008468BD" w:rsidP="00DD36AF">
      <w:pPr>
        <w:pStyle w:val="TextiVerkis"/>
      </w:pPr>
      <w:r w:rsidRPr="004966A3">
        <w:t>Framkvæmd:</w:t>
      </w:r>
    </w:p>
    <w:p w14:paraId="6451EC01" w14:textId="1004D9E3" w:rsidR="008468BD" w:rsidRPr="004966A3" w:rsidRDefault="008468BD" w:rsidP="00EF062C">
      <w:pPr>
        <w:pStyle w:val="Bullets"/>
      </w:pPr>
      <w:r w:rsidRPr="004966A3">
        <w:t>Not</w:t>
      </w:r>
      <w:r w:rsidR="00CE4361" w:rsidRPr="004966A3">
        <w:t>um</w:t>
      </w:r>
      <w:r w:rsidRPr="004966A3">
        <w:t xml:space="preserve"> viðeigandi hlífðarbúnað þegar unnið er nálægt heitum hlutum.</w:t>
      </w:r>
    </w:p>
    <w:p w14:paraId="0DAC93B3" w14:textId="382D6DDA" w:rsidR="00FD4044" w:rsidRPr="004966A3" w:rsidRDefault="00FD4044" w:rsidP="00DD36AF">
      <w:pPr>
        <w:pStyle w:val="TextiVerkis"/>
      </w:pPr>
      <w:r w:rsidRPr="004966A3">
        <w:t>Frágangur:</w:t>
      </w:r>
    </w:p>
    <w:p w14:paraId="252786F3" w14:textId="50A11EFE" w:rsidR="00FD4044" w:rsidRPr="004966A3" w:rsidRDefault="00FD4044" w:rsidP="00EF062C">
      <w:pPr>
        <w:pStyle w:val="Bullets"/>
      </w:pPr>
      <w:r w:rsidRPr="004966A3">
        <w:t>Yfirgefum aldrei óvarða hættustaði án þess að setja upp varnir.</w:t>
      </w:r>
    </w:p>
    <w:p w14:paraId="62BA6A1D" w14:textId="71A833C3" w:rsidR="008468BD" w:rsidRPr="004966A3" w:rsidRDefault="008468BD" w:rsidP="00A753B7">
      <w:pPr>
        <w:pStyle w:val="Heading2"/>
      </w:pPr>
      <w:bookmarkStart w:id="108" w:name="_Hífingar_og_lyftingar"/>
      <w:bookmarkStart w:id="109" w:name="_Toc504393380"/>
      <w:bookmarkEnd w:id="108"/>
      <w:r w:rsidRPr="004966A3">
        <w:t>Hífingar</w:t>
      </w:r>
      <w:r w:rsidR="009D0370" w:rsidRPr="004966A3">
        <w:t xml:space="preserve"> og</w:t>
      </w:r>
      <w:r w:rsidR="00B668A3" w:rsidRPr="004966A3">
        <w:t xml:space="preserve"> lyftingar</w:t>
      </w:r>
      <w:bookmarkEnd w:id="109"/>
    </w:p>
    <w:p w14:paraId="2485CCE1" w14:textId="2C3B03C3" w:rsidR="008468BD" w:rsidRPr="004966A3" w:rsidRDefault="008468BD" w:rsidP="00DD36AF">
      <w:pPr>
        <w:pStyle w:val="TextiVerkis"/>
      </w:pPr>
      <w:r w:rsidRPr="004966A3">
        <w:t xml:space="preserve">Við hífingar </w:t>
      </w:r>
      <w:r w:rsidR="00B668A3" w:rsidRPr="004966A3">
        <w:t xml:space="preserve">og lyftingar </w:t>
      </w:r>
      <w:r w:rsidRPr="004966A3">
        <w:t>geta skapast lífshættulegar aðstæður.</w:t>
      </w:r>
    </w:p>
    <w:p w14:paraId="1DB60F43" w14:textId="77777777" w:rsidR="003500DD" w:rsidRPr="004966A3" w:rsidRDefault="008468BD" w:rsidP="00DD36AF">
      <w:pPr>
        <w:pStyle w:val="TextiVerkis"/>
      </w:pPr>
      <w:r w:rsidRPr="004966A3">
        <w:t xml:space="preserve">Allur búnaður til hífinga og lyftinga sem og lyftitæki </w:t>
      </w:r>
      <w:r w:rsidR="00B668A3" w:rsidRPr="004966A3">
        <w:t>þurfa</w:t>
      </w:r>
      <w:r w:rsidR="00CE4361" w:rsidRPr="004966A3">
        <w:t xml:space="preserve"> að vera</w:t>
      </w:r>
      <w:r w:rsidR="00B668A3" w:rsidRPr="004966A3">
        <w:t xml:space="preserve"> vottuð</w:t>
      </w:r>
      <w:r w:rsidRPr="004966A3">
        <w:t xml:space="preserve"> af viðurkenndum aðilum.</w:t>
      </w:r>
    </w:p>
    <w:p w14:paraId="6C4F7409" w14:textId="42D87B62" w:rsidR="003500DD" w:rsidRPr="004966A3" w:rsidRDefault="001A5F03" w:rsidP="00DD36AF">
      <w:pPr>
        <w:pStyle w:val="TextiVerkis"/>
      </w:pPr>
      <w:r w:rsidRPr="004966A3">
        <w:t>S</w:t>
      </w:r>
      <w:r w:rsidR="003500DD" w:rsidRPr="004966A3">
        <w:t>tarfsmenn sem vinna við hífingar og lyftitæki þurfa að hafa tilskilin réttindi og þjálfun.</w:t>
      </w:r>
    </w:p>
    <w:p w14:paraId="28B021FB" w14:textId="4BA70BC7" w:rsidR="003500DD" w:rsidRPr="004966A3" w:rsidRDefault="001A5F03" w:rsidP="00DD36AF">
      <w:pPr>
        <w:pStyle w:val="TextiVerkis"/>
      </w:pPr>
      <w:r w:rsidRPr="004966A3">
        <w:t>Kynna þarf s</w:t>
      </w:r>
      <w:r w:rsidR="003500DD" w:rsidRPr="004966A3">
        <w:t>tarfsmönnum sem vinna í námunda við hífingar öryggis</w:t>
      </w:r>
      <w:r w:rsidRPr="004966A3">
        <w:softHyphen/>
      </w:r>
      <w:r w:rsidR="003500DD" w:rsidRPr="004966A3">
        <w:t>reglur sem um þær gilda.</w:t>
      </w:r>
    </w:p>
    <w:p w14:paraId="232693BC" w14:textId="77777777" w:rsidR="007238A9" w:rsidRPr="004966A3" w:rsidRDefault="007238A9" w:rsidP="00963381">
      <w:pPr>
        <w:pStyle w:val="Rauurmijutexti"/>
      </w:pPr>
      <w:r w:rsidRPr="004966A3">
        <w:t>Stöldrum við og gerum ávallt áhættumat áður en vinna hefst.</w:t>
      </w:r>
    </w:p>
    <w:p w14:paraId="088B4E80" w14:textId="77777777" w:rsidR="008468BD" w:rsidRPr="004966A3" w:rsidRDefault="008468BD" w:rsidP="00DD36AF">
      <w:pPr>
        <w:pStyle w:val="TextiVerkis"/>
      </w:pPr>
      <w:r w:rsidRPr="004966A3">
        <w:t>Undirbúningur:</w:t>
      </w:r>
    </w:p>
    <w:p w14:paraId="4B6BC28B" w14:textId="77777777" w:rsidR="00BB0748" w:rsidRPr="004966A3" w:rsidRDefault="00BB0748" w:rsidP="00EF062C">
      <w:pPr>
        <w:pStyle w:val="Bullets"/>
      </w:pPr>
      <w:r w:rsidRPr="004966A3">
        <w:lastRenderedPageBreak/>
        <w:t>Gerum áætlun fyrir áhættusamar hífingar</w:t>
      </w:r>
      <w:r w:rsidRPr="004966A3">
        <w:footnoteReference w:id="1"/>
      </w:r>
      <w:r w:rsidRPr="004966A3">
        <w:t>.</w:t>
      </w:r>
    </w:p>
    <w:p w14:paraId="70824ABB" w14:textId="43CFF9CE" w:rsidR="008468BD" w:rsidRPr="004966A3" w:rsidRDefault="008468BD" w:rsidP="00EF062C">
      <w:pPr>
        <w:pStyle w:val="Bullets"/>
      </w:pPr>
      <w:r w:rsidRPr="004966A3">
        <w:t xml:space="preserve">Gætum sérstaklega að lyfti- og togbúnaði fyrir notkun, skoðum ástand á </w:t>
      </w:r>
      <w:proofErr w:type="spellStart"/>
      <w:r w:rsidRPr="004966A3">
        <w:t>stroffum</w:t>
      </w:r>
      <w:proofErr w:type="spellEnd"/>
      <w:r w:rsidRPr="004966A3">
        <w:t>, keðjum, lásum og festipunktum.</w:t>
      </w:r>
    </w:p>
    <w:p w14:paraId="08899E8B" w14:textId="26BC85F5" w:rsidR="00B668A3" w:rsidRPr="004966A3" w:rsidRDefault="00B668A3" w:rsidP="00EF062C">
      <w:pPr>
        <w:pStyle w:val="Bullets"/>
      </w:pPr>
      <w:r w:rsidRPr="004966A3">
        <w:t xml:space="preserve">Sannreynum að allur búnaður </w:t>
      </w:r>
      <w:r w:rsidR="003500DD" w:rsidRPr="004966A3">
        <w:t>þoli</w:t>
      </w:r>
      <w:r w:rsidRPr="004966A3">
        <w:t xml:space="preserve"> þá þyngd sem lyfta á.</w:t>
      </w:r>
    </w:p>
    <w:p w14:paraId="6AD33452" w14:textId="7586435A" w:rsidR="00B668A3" w:rsidRPr="004966A3" w:rsidRDefault="001A5F03" w:rsidP="00EF062C">
      <w:pPr>
        <w:pStyle w:val="Bullets"/>
      </w:pPr>
      <w:r w:rsidRPr="004966A3">
        <w:t>Stýrum ekki krana</w:t>
      </w:r>
      <w:r w:rsidR="00B668A3" w:rsidRPr="004966A3">
        <w:t xml:space="preserve"> nema hafa tilskilin réttindi og kunnáttu.</w:t>
      </w:r>
    </w:p>
    <w:p w14:paraId="0B28799D" w14:textId="2372A132" w:rsidR="003500DD" w:rsidRPr="004966A3" w:rsidRDefault="003500DD" w:rsidP="00EF062C">
      <w:pPr>
        <w:pStyle w:val="Bullets"/>
      </w:pPr>
      <w:r w:rsidRPr="004966A3">
        <w:t xml:space="preserve">Tryggjum stöðugleika </w:t>
      </w:r>
      <w:r w:rsidR="001A5F03" w:rsidRPr="004966A3">
        <w:t>krana</w:t>
      </w:r>
      <w:r w:rsidRPr="004966A3">
        <w:t>.</w:t>
      </w:r>
    </w:p>
    <w:p w14:paraId="13E8EE98" w14:textId="77777777" w:rsidR="008468BD" w:rsidRPr="004966A3" w:rsidRDefault="008468BD" w:rsidP="00DD36AF">
      <w:pPr>
        <w:pStyle w:val="TextiVerkis"/>
      </w:pPr>
      <w:r w:rsidRPr="004966A3">
        <w:t>Framkvæmd:</w:t>
      </w:r>
    </w:p>
    <w:p w14:paraId="6EEEFAD0" w14:textId="1631954E" w:rsidR="003500DD" w:rsidRPr="004966A3" w:rsidRDefault="003500DD" w:rsidP="00EF062C">
      <w:pPr>
        <w:pStyle w:val="Bullets"/>
      </w:pPr>
      <w:r w:rsidRPr="004966A3">
        <w:t>Notum ávallt viðeigandi öryggisbúnað, s.s. hjálm og sýnileika</w:t>
      </w:r>
      <w:r w:rsidR="002E163A" w:rsidRPr="004966A3">
        <w:softHyphen/>
      </w:r>
      <w:r w:rsidRPr="004966A3">
        <w:t xml:space="preserve">vesti við vinnu í námunda við </w:t>
      </w:r>
      <w:r w:rsidR="00DC0604" w:rsidRPr="004966A3">
        <w:t xml:space="preserve">hífingar og </w:t>
      </w:r>
      <w:r w:rsidRPr="004966A3">
        <w:t>lyftara.</w:t>
      </w:r>
    </w:p>
    <w:p w14:paraId="65471F47" w14:textId="77777777" w:rsidR="008468BD" w:rsidRPr="004966A3" w:rsidRDefault="008468BD" w:rsidP="00EF062C">
      <w:pPr>
        <w:pStyle w:val="Bullets"/>
      </w:pPr>
      <w:r w:rsidRPr="004966A3">
        <w:t>Fylgjum reglum um leyfilegan hámarksþunga.</w:t>
      </w:r>
    </w:p>
    <w:p w14:paraId="7487C2F4" w14:textId="23C75341" w:rsidR="008468BD" w:rsidRPr="004966A3" w:rsidRDefault="008468BD" w:rsidP="00EF062C">
      <w:pPr>
        <w:pStyle w:val="Bullets"/>
      </w:pPr>
      <w:r w:rsidRPr="004966A3">
        <w:t xml:space="preserve">Göngum aldrei undir </w:t>
      </w:r>
      <w:r w:rsidR="008F3775" w:rsidRPr="004966A3">
        <w:t xml:space="preserve">og höldum góðri fjarlægð frá </w:t>
      </w:r>
      <w:r w:rsidRPr="004966A3">
        <w:t>hangandi byrð</w:t>
      </w:r>
      <w:r w:rsidR="008F3775" w:rsidRPr="004966A3">
        <w:t>um</w:t>
      </w:r>
      <w:r w:rsidR="003500DD" w:rsidRPr="004966A3">
        <w:t xml:space="preserve"> og höldum óviðkomandi frá hífingum</w:t>
      </w:r>
      <w:r w:rsidRPr="004966A3">
        <w:t>.</w:t>
      </w:r>
    </w:p>
    <w:p w14:paraId="32AA3F49" w14:textId="43565EF3" w:rsidR="008468BD" w:rsidRPr="004966A3" w:rsidRDefault="00B668A3" w:rsidP="00EF062C">
      <w:pPr>
        <w:pStyle w:val="Bullets"/>
      </w:pPr>
      <w:r w:rsidRPr="004966A3">
        <w:t xml:space="preserve">Notum aldrei </w:t>
      </w:r>
      <w:r w:rsidR="003500DD" w:rsidRPr="004966A3">
        <w:t>far</w:t>
      </w:r>
      <w:r w:rsidRPr="004966A3">
        <w:t xml:space="preserve">síma þegar </w:t>
      </w:r>
      <w:r w:rsidR="003500DD" w:rsidRPr="004966A3">
        <w:t>við</w:t>
      </w:r>
      <w:r w:rsidRPr="004966A3">
        <w:t xml:space="preserve"> stjórn</w:t>
      </w:r>
      <w:r w:rsidR="003500DD" w:rsidRPr="004966A3">
        <w:t>um</w:t>
      </w:r>
      <w:r w:rsidRPr="004966A3">
        <w:t xml:space="preserve"> </w:t>
      </w:r>
      <w:r w:rsidR="00DC0604" w:rsidRPr="004966A3">
        <w:t>hífingum</w:t>
      </w:r>
      <w:r w:rsidR="008468BD" w:rsidRPr="004966A3">
        <w:t>.</w:t>
      </w:r>
    </w:p>
    <w:p w14:paraId="484AAD5C" w14:textId="21B0ABEF" w:rsidR="008468BD" w:rsidRPr="004966A3" w:rsidRDefault="008468BD" w:rsidP="00EF062C">
      <w:pPr>
        <w:pStyle w:val="Bullets"/>
      </w:pPr>
      <w:r w:rsidRPr="004966A3">
        <w:t xml:space="preserve">Notum til þess gerðar stýrilínur og </w:t>
      </w:r>
      <w:r w:rsidR="00B668A3" w:rsidRPr="004966A3">
        <w:t>festistaði</w:t>
      </w:r>
      <w:r w:rsidRPr="004966A3">
        <w:t xml:space="preserve"> til að stýra byrði.</w:t>
      </w:r>
    </w:p>
    <w:p w14:paraId="200B5633" w14:textId="7B35DDCA" w:rsidR="007F2EDA" w:rsidRPr="004966A3" w:rsidRDefault="003500DD" w:rsidP="00EF062C">
      <w:pPr>
        <w:pStyle w:val="Bullets"/>
      </w:pPr>
      <w:r w:rsidRPr="004966A3">
        <w:t>Snertum ekki hangandi byrði fyrir ofan brjósthæð.</w:t>
      </w:r>
    </w:p>
    <w:p w14:paraId="2A8EBAAE" w14:textId="77777777" w:rsidR="008468BD" w:rsidRPr="004966A3" w:rsidRDefault="008468BD" w:rsidP="00DD36AF">
      <w:pPr>
        <w:pStyle w:val="TextiVerkis"/>
      </w:pPr>
      <w:r w:rsidRPr="004966A3">
        <w:t>Frágangur:</w:t>
      </w:r>
    </w:p>
    <w:p w14:paraId="409C6D11" w14:textId="40700AC5" w:rsidR="008468BD" w:rsidRPr="004966A3" w:rsidRDefault="001A5F03" w:rsidP="00EF062C">
      <w:pPr>
        <w:pStyle w:val="Bullets"/>
      </w:pPr>
      <w:r w:rsidRPr="004966A3">
        <w:t>Göngum frá búnaði þannig að hann geti ekki valdið skaða</w:t>
      </w:r>
      <w:r w:rsidR="008468BD" w:rsidRPr="004966A3">
        <w:t>.</w:t>
      </w:r>
    </w:p>
    <w:p w14:paraId="4C11066F" w14:textId="6DB6EBCE" w:rsidR="008468BD" w:rsidRPr="004966A3" w:rsidRDefault="008468BD" w:rsidP="00EF062C">
      <w:pPr>
        <w:pStyle w:val="Bullets"/>
      </w:pPr>
      <w:r w:rsidRPr="004966A3">
        <w:t>Skiljum aldrei hangandi byrði eftir í krana.</w:t>
      </w:r>
    </w:p>
    <w:p w14:paraId="1D811FC5" w14:textId="069C9B56" w:rsidR="00E44047" w:rsidRPr="004966A3" w:rsidRDefault="00E44047" w:rsidP="00DD36AF">
      <w:pPr>
        <w:pStyle w:val="TextiVerkis"/>
      </w:pPr>
      <w:r w:rsidRPr="004966A3">
        <w:t xml:space="preserve">Á vef Vinnueftirlitsins er að finna fræðslu- og leiðbeiningarritið </w:t>
      </w:r>
      <w:hyperlink r:id="rId14" w:history="1">
        <w:r w:rsidRPr="004966A3">
          <w:rPr>
            <w:rStyle w:val="Hyperlink"/>
          </w:rPr>
          <w:t>Að hífa fólk með krana</w:t>
        </w:r>
      </w:hyperlink>
      <w:r w:rsidRPr="004966A3">
        <w:t>.</w:t>
      </w:r>
    </w:p>
    <w:p w14:paraId="40FFDE9A" w14:textId="02441686" w:rsidR="009D0370" w:rsidRPr="004966A3" w:rsidRDefault="009D0370" w:rsidP="00DD36AF">
      <w:pPr>
        <w:pStyle w:val="TextiVerkis"/>
      </w:pPr>
      <w:r w:rsidRPr="004966A3">
        <w:t xml:space="preserve">Upplýsingar um </w:t>
      </w:r>
      <w:hyperlink w:anchor="_Blaut_og_hál" w:history="1">
        <w:r w:rsidRPr="004966A3">
          <w:rPr>
            <w:rStyle w:val="Hyperlink"/>
          </w:rPr>
          <w:t>akstur og notkun lyftara sjá kafla 5.4</w:t>
        </w:r>
      </w:hyperlink>
      <w:r w:rsidRPr="004966A3">
        <w:t xml:space="preserve"> og upplýsingar um </w:t>
      </w:r>
      <w:r w:rsidR="005A610B" w:rsidRPr="004966A3">
        <w:t xml:space="preserve">akstur og notkun lyftitækja </w:t>
      </w:r>
      <w:hyperlink w:anchor="_Akstur_og_notkun" w:history="1">
        <w:r w:rsidR="005A610B" w:rsidRPr="004966A3">
          <w:rPr>
            <w:rStyle w:val="Hyperlink"/>
          </w:rPr>
          <w:t>sjá kafla 5.3</w:t>
        </w:r>
      </w:hyperlink>
      <w:r w:rsidR="005A610B" w:rsidRPr="004966A3">
        <w:t>.</w:t>
      </w:r>
    </w:p>
    <w:p w14:paraId="4430A152" w14:textId="18820A62" w:rsidR="008468BD" w:rsidRPr="004966A3" w:rsidRDefault="008468BD" w:rsidP="00A753B7">
      <w:pPr>
        <w:pStyle w:val="Heading2"/>
      </w:pPr>
      <w:bookmarkStart w:id="110" w:name="_Toc504393381"/>
      <w:r w:rsidRPr="004966A3">
        <w:t>Hnífar</w:t>
      </w:r>
      <w:bookmarkEnd w:id="110"/>
    </w:p>
    <w:p w14:paraId="18A9AE31" w14:textId="258C2383" w:rsidR="008468BD" w:rsidRPr="004966A3" w:rsidRDefault="008468BD" w:rsidP="00DD36AF">
      <w:pPr>
        <w:pStyle w:val="TextiVerkis"/>
      </w:pPr>
      <w:r w:rsidRPr="004966A3">
        <w:t>Algengt er að slys verði þegar beittir hnífar eru meðhöndlaðir, t.d. við snyrtingu</w:t>
      </w:r>
      <w:r w:rsidR="00AA1143" w:rsidRPr="004966A3">
        <w:t xml:space="preserve"> og viðhald véla.</w:t>
      </w:r>
    </w:p>
    <w:p w14:paraId="38FEAC3C" w14:textId="77777777" w:rsidR="007238A9" w:rsidRPr="004966A3" w:rsidRDefault="007238A9" w:rsidP="005340B2">
      <w:pPr>
        <w:pStyle w:val="Rauurmijutexti"/>
      </w:pPr>
      <w:r w:rsidRPr="004966A3">
        <w:t>Stöldrum við og gerum ávallt áhættumat áður en vinna hefst.</w:t>
      </w:r>
    </w:p>
    <w:p w14:paraId="408C5AC1" w14:textId="77777777" w:rsidR="008468BD" w:rsidRPr="004966A3" w:rsidRDefault="008468BD" w:rsidP="00DD36AF">
      <w:pPr>
        <w:pStyle w:val="TextiVerkis"/>
      </w:pPr>
      <w:r w:rsidRPr="004966A3">
        <w:t>Undirbúningur:</w:t>
      </w:r>
    </w:p>
    <w:p w14:paraId="697ADDAC" w14:textId="77777777" w:rsidR="005B3D18" w:rsidRPr="004966A3" w:rsidRDefault="005B3D18" w:rsidP="00EF062C">
      <w:pPr>
        <w:pStyle w:val="Bullets"/>
      </w:pPr>
      <w:r w:rsidRPr="004966A3">
        <w:t>Athugum ástand</w:t>
      </w:r>
      <w:r w:rsidR="008468BD" w:rsidRPr="004966A3">
        <w:t xml:space="preserve"> hnífa </w:t>
      </w:r>
      <w:r w:rsidRPr="004966A3">
        <w:t>áður en verk hefst.</w:t>
      </w:r>
    </w:p>
    <w:p w14:paraId="1CA2DB73" w14:textId="0DB8FCF0" w:rsidR="008468BD" w:rsidRPr="004966A3" w:rsidRDefault="005B3D18" w:rsidP="00EF062C">
      <w:pPr>
        <w:pStyle w:val="Bullets"/>
      </w:pPr>
      <w:r w:rsidRPr="004966A3">
        <w:t xml:space="preserve">Notum aðeins hnífa </w:t>
      </w:r>
      <w:r w:rsidR="008468BD" w:rsidRPr="004966A3">
        <w:t>sem eru beittir og í lagi.</w:t>
      </w:r>
    </w:p>
    <w:p w14:paraId="144D68E9" w14:textId="77777777" w:rsidR="00983CC1" w:rsidRPr="004966A3" w:rsidRDefault="00983CC1" w:rsidP="00EF062C">
      <w:pPr>
        <w:pStyle w:val="Bullets"/>
      </w:pPr>
      <w:r w:rsidRPr="004966A3">
        <w:t>Tökum óörugga hnífa úr umferð.</w:t>
      </w:r>
    </w:p>
    <w:p w14:paraId="2EC97EEE" w14:textId="77777777" w:rsidR="008468BD" w:rsidRPr="004966A3" w:rsidRDefault="008468BD" w:rsidP="00DD36AF">
      <w:pPr>
        <w:pStyle w:val="TextiVerkis"/>
      </w:pPr>
      <w:r w:rsidRPr="004966A3">
        <w:t>Framkvæmd:</w:t>
      </w:r>
    </w:p>
    <w:p w14:paraId="0EC0366A" w14:textId="77777777" w:rsidR="00983CC1" w:rsidRPr="004966A3" w:rsidRDefault="00983CC1" w:rsidP="00EF062C">
      <w:pPr>
        <w:pStyle w:val="Bullets"/>
      </w:pPr>
      <w:r w:rsidRPr="004966A3">
        <w:t>Beitum okkur rétt við verkið.</w:t>
      </w:r>
    </w:p>
    <w:p w14:paraId="03173420" w14:textId="77777777" w:rsidR="008468BD" w:rsidRPr="004966A3" w:rsidRDefault="008468BD" w:rsidP="00EF062C">
      <w:pPr>
        <w:pStyle w:val="Bullets"/>
      </w:pPr>
      <w:r w:rsidRPr="004966A3">
        <w:t>Skerum ekki að líkamanum.</w:t>
      </w:r>
    </w:p>
    <w:p w14:paraId="64014CB2" w14:textId="414719C9" w:rsidR="008468BD" w:rsidRPr="004966A3" w:rsidRDefault="008468BD" w:rsidP="00EF062C">
      <w:pPr>
        <w:pStyle w:val="Bullets"/>
      </w:pPr>
      <w:r w:rsidRPr="004966A3">
        <w:t xml:space="preserve">Göngum ekki </w:t>
      </w:r>
      <w:r w:rsidR="005B3D18" w:rsidRPr="004966A3">
        <w:t xml:space="preserve">um </w:t>
      </w:r>
      <w:r w:rsidRPr="004966A3">
        <w:t>með hnífa í höndunum</w:t>
      </w:r>
      <w:r w:rsidR="005B3D18" w:rsidRPr="004966A3">
        <w:t>.</w:t>
      </w:r>
    </w:p>
    <w:p w14:paraId="20E83217" w14:textId="77777777" w:rsidR="008468BD" w:rsidRPr="004966A3" w:rsidRDefault="008468BD" w:rsidP="00DD36AF">
      <w:pPr>
        <w:pStyle w:val="TextiVerkis"/>
      </w:pPr>
      <w:r w:rsidRPr="004966A3">
        <w:t>Frágangur:</w:t>
      </w:r>
    </w:p>
    <w:p w14:paraId="06D665A4" w14:textId="77777777" w:rsidR="008468BD" w:rsidRPr="004966A3" w:rsidRDefault="008468BD" w:rsidP="00EF062C">
      <w:pPr>
        <w:pStyle w:val="Bullets"/>
      </w:pPr>
      <w:r w:rsidRPr="004966A3">
        <w:t>Göngum tryggilega frá hnífnum að notkun lokinni.</w:t>
      </w:r>
    </w:p>
    <w:p w14:paraId="6A05EA6A" w14:textId="51CA1FAA" w:rsidR="008468BD" w:rsidRPr="004966A3" w:rsidRDefault="008468BD" w:rsidP="00EF062C">
      <w:pPr>
        <w:pStyle w:val="Bullets"/>
      </w:pPr>
      <w:r w:rsidRPr="004966A3">
        <w:t>Flytjum og geymum hnífa í þar til gerðum hulstrum og hlífum.</w:t>
      </w:r>
    </w:p>
    <w:p w14:paraId="0B4E3F4B" w14:textId="6642A76E" w:rsidR="009D0370" w:rsidRPr="004966A3" w:rsidRDefault="009D0370" w:rsidP="00DD36AF">
      <w:pPr>
        <w:pStyle w:val="TextiVerkis"/>
      </w:pPr>
      <w:r w:rsidRPr="004966A3">
        <w:lastRenderedPageBreak/>
        <w:t xml:space="preserve">Útbúið hefur verið myndband um vinnu með hnífa á vegum N4 og Vinnueftirlitsins. </w:t>
      </w:r>
      <w:hyperlink r:id="rId15" w:history="1">
        <w:r w:rsidRPr="00E67DF2">
          <w:rPr>
            <w:rStyle w:val="Hyperlink"/>
          </w:rPr>
          <w:t xml:space="preserve">Myndbandið má finna </w:t>
        </w:r>
        <w:r w:rsidR="00D17F18" w:rsidRPr="00E67DF2">
          <w:rPr>
            <w:rStyle w:val="Hyperlink"/>
          </w:rPr>
          <w:t>hér</w:t>
        </w:r>
        <w:r w:rsidRPr="00E67DF2">
          <w:rPr>
            <w:rStyle w:val="Hyperlink"/>
          </w:rPr>
          <w:t>.</w:t>
        </w:r>
      </w:hyperlink>
      <w:r w:rsidR="009E7AC3" w:rsidRPr="004966A3">
        <w:t xml:space="preserve"> </w:t>
      </w:r>
    </w:p>
    <w:p w14:paraId="7DBFDF39" w14:textId="4B66B216" w:rsidR="009E5DA3" w:rsidRPr="004966A3" w:rsidRDefault="009E5DA3" w:rsidP="00A753B7">
      <w:pPr>
        <w:pStyle w:val="Heading2"/>
      </w:pPr>
      <w:bookmarkStart w:id="111" w:name="_Toc498778507"/>
      <w:bookmarkStart w:id="112" w:name="_Hæð"/>
      <w:bookmarkStart w:id="113" w:name="_Toc504393382"/>
      <w:bookmarkEnd w:id="111"/>
      <w:bookmarkEnd w:id="112"/>
      <w:r w:rsidRPr="004966A3">
        <w:t>Hæð</w:t>
      </w:r>
      <w:bookmarkEnd w:id="113"/>
    </w:p>
    <w:p w14:paraId="44E385E4" w14:textId="70490D67" w:rsidR="009E5DA3" w:rsidRPr="004966A3" w:rsidRDefault="009E5DA3" w:rsidP="00DD36AF">
      <w:pPr>
        <w:pStyle w:val="TextiVerkis"/>
      </w:pPr>
      <w:bookmarkStart w:id="114" w:name="_Hlk495849139"/>
      <w:r w:rsidRPr="004966A3">
        <w:t>Vinna í hæð er algeng orsök slysa</w:t>
      </w:r>
      <w:r w:rsidR="005B3D18" w:rsidRPr="004966A3">
        <w:t>,</w:t>
      </w:r>
      <w:r w:rsidRPr="004966A3">
        <w:t xml:space="preserve"> en slíkar aðstæður </w:t>
      </w:r>
      <w:r w:rsidR="005B3D18" w:rsidRPr="004966A3">
        <w:t xml:space="preserve">geta skapað </w:t>
      </w:r>
      <w:r w:rsidRPr="004966A3">
        <w:t xml:space="preserve">mikla fallhættu. </w:t>
      </w:r>
      <w:r w:rsidR="005B3D18" w:rsidRPr="004966A3">
        <w:t>Vinna í hæð getur</w:t>
      </w:r>
      <w:r w:rsidRPr="004966A3">
        <w:t xml:space="preserve"> </w:t>
      </w:r>
      <w:r w:rsidR="005B3D18" w:rsidRPr="004966A3">
        <w:t>m.a. farið fram</w:t>
      </w:r>
      <w:r w:rsidRPr="004966A3">
        <w:t xml:space="preserve"> </w:t>
      </w:r>
      <w:r w:rsidR="005B3D18" w:rsidRPr="004966A3">
        <w:t>við opnar lestar</w:t>
      </w:r>
      <w:r w:rsidR="00AA1143" w:rsidRPr="004966A3">
        <w:t>,</w:t>
      </w:r>
      <w:r w:rsidRPr="004966A3">
        <w:t xml:space="preserve"> </w:t>
      </w:r>
      <w:r w:rsidR="00681AA1" w:rsidRPr="004966A3">
        <w:t xml:space="preserve">á bryggjum, </w:t>
      </w:r>
      <w:r w:rsidR="005B3D18" w:rsidRPr="004966A3">
        <w:t xml:space="preserve">á </w:t>
      </w:r>
      <w:r w:rsidR="00681AA1" w:rsidRPr="004966A3">
        <w:t>þökum</w:t>
      </w:r>
      <w:r w:rsidR="00AA1143" w:rsidRPr="004966A3">
        <w:t>, á tönkum</w:t>
      </w:r>
      <w:r w:rsidR="00681AA1" w:rsidRPr="004966A3">
        <w:t xml:space="preserve"> eða </w:t>
      </w:r>
      <w:r w:rsidR="005B3D18" w:rsidRPr="004966A3">
        <w:t xml:space="preserve">pöllum, </w:t>
      </w:r>
      <w:r w:rsidRPr="004966A3">
        <w:t>í</w:t>
      </w:r>
      <w:r w:rsidR="005B3D18" w:rsidRPr="004966A3">
        <w:t xml:space="preserve"> stigum eða vinnulyftum </w:t>
      </w:r>
      <w:r w:rsidR="00B24395" w:rsidRPr="004966A3">
        <w:t xml:space="preserve">og </w:t>
      </w:r>
      <w:r w:rsidR="005B3D18" w:rsidRPr="004966A3">
        <w:t xml:space="preserve"> körfum lyftitækja</w:t>
      </w:r>
      <w:r w:rsidRPr="004966A3">
        <w:t>.</w:t>
      </w:r>
    </w:p>
    <w:p w14:paraId="02434299" w14:textId="3D942420" w:rsidR="005B3D18" w:rsidRPr="004966A3" w:rsidRDefault="005B3D18" w:rsidP="00DD36AF">
      <w:pPr>
        <w:pStyle w:val="TextiVerkis"/>
      </w:pPr>
      <w:r w:rsidRPr="004966A3">
        <w:t>Ganga þarf þannig frá pöllum, stigum, handriðum og opum að ekki sé hætta á að starfsfólk eða aðrir geti fallið niður og slasast.</w:t>
      </w:r>
    </w:p>
    <w:p w14:paraId="7A16A065" w14:textId="14235212" w:rsidR="005B3D18" w:rsidRPr="004966A3" w:rsidRDefault="005B3D18" w:rsidP="00DD36AF">
      <w:pPr>
        <w:pStyle w:val="TextiVerkis"/>
      </w:pPr>
      <w:r w:rsidRPr="004966A3">
        <w:t xml:space="preserve">Handrið við vinnu í hæð (&gt;2m) þurfa að vera </w:t>
      </w:r>
      <w:r w:rsidR="004968F5" w:rsidRPr="004966A3">
        <w:t xml:space="preserve">með handlista í </w:t>
      </w:r>
      <w:r w:rsidR="009D17BB" w:rsidRPr="004966A3">
        <w:t xml:space="preserve">a.m.k. </w:t>
      </w:r>
      <w:r w:rsidR="004968F5" w:rsidRPr="004966A3">
        <w:t>1 m hæð, hnélista og fótlista</w:t>
      </w:r>
      <w:r w:rsidRPr="004966A3">
        <w:t>.</w:t>
      </w:r>
      <w:r w:rsidR="00B24395" w:rsidRPr="004966A3">
        <w:t xml:space="preserve"> </w:t>
      </w:r>
      <w:r w:rsidRPr="004966A3">
        <w:t>Á lóðréttum stigum þarf að vera öryggisbogi.</w:t>
      </w:r>
    </w:p>
    <w:p w14:paraId="19451445" w14:textId="77777777" w:rsidR="007238A9" w:rsidRPr="004966A3" w:rsidRDefault="007238A9" w:rsidP="005340B2">
      <w:pPr>
        <w:pStyle w:val="Rauurmijutexti"/>
      </w:pPr>
      <w:r w:rsidRPr="004966A3">
        <w:t>Stöldrum við og gerum ávallt áhættumat áður en vinna hefst.</w:t>
      </w:r>
    </w:p>
    <w:p w14:paraId="77A28374" w14:textId="77777777" w:rsidR="009E5DA3" w:rsidRPr="004966A3" w:rsidRDefault="009E5DA3" w:rsidP="00DD36AF">
      <w:pPr>
        <w:pStyle w:val="TextiVerkis"/>
      </w:pPr>
      <w:r w:rsidRPr="004966A3">
        <w:t>Undirbúningur:</w:t>
      </w:r>
    </w:p>
    <w:p w14:paraId="63D459B2" w14:textId="2042E0D9" w:rsidR="00792DB5" w:rsidRPr="004966A3" w:rsidRDefault="00792DB5" w:rsidP="00EF062C">
      <w:pPr>
        <w:pStyle w:val="Bullets"/>
      </w:pPr>
      <w:r w:rsidRPr="004966A3">
        <w:t>Afmörkum eða lokum af hættusvæði.</w:t>
      </w:r>
    </w:p>
    <w:p w14:paraId="3DB9E379" w14:textId="4BA06876" w:rsidR="009E5DA3" w:rsidRPr="004966A3" w:rsidRDefault="009E5DA3" w:rsidP="00EF062C">
      <w:pPr>
        <w:pStyle w:val="Bullets"/>
      </w:pPr>
      <w:r w:rsidRPr="004966A3">
        <w:t>Veljum þann búnað sem best tryggir öruggar</w:t>
      </w:r>
      <w:r w:rsidR="00681AA1" w:rsidRPr="004966A3">
        <w:t xml:space="preserve"> vinnuaðstæður</w:t>
      </w:r>
      <w:r w:rsidR="005B3D18" w:rsidRPr="004966A3">
        <w:t>.</w:t>
      </w:r>
    </w:p>
    <w:p w14:paraId="02C971A3" w14:textId="10A8D8DD" w:rsidR="00681AA1" w:rsidRPr="004966A3" w:rsidRDefault="00681AA1" w:rsidP="00EF062C">
      <w:pPr>
        <w:pStyle w:val="Bullets"/>
      </w:pPr>
      <w:r w:rsidRPr="004966A3">
        <w:t>Tryggjum að öryggisbúnaður sé heill og óslitinn.</w:t>
      </w:r>
    </w:p>
    <w:p w14:paraId="38944438" w14:textId="4259C47C" w:rsidR="00681AA1" w:rsidRPr="004966A3" w:rsidRDefault="00681AA1" w:rsidP="00EF062C">
      <w:pPr>
        <w:pStyle w:val="Bullets"/>
      </w:pPr>
      <w:r w:rsidRPr="004966A3">
        <w:t>Tökum skemmdan öryggisbúnað strax úr notkun.</w:t>
      </w:r>
    </w:p>
    <w:p w14:paraId="19606E9F" w14:textId="3D3864B7" w:rsidR="00681AA1" w:rsidRPr="004966A3" w:rsidRDefault="009E5DA3" w:rsidP="00EF062C">
      <w:pPr>
        <w:pStyle w:val="Bullets"/>
      </w:pPr>
      <w:r w:rsidRPr="004966A3">
        <w:t>Styttum viðveru við vinnu í hæð með því að vinna verkið eins mikið og hægt er á jörðu niðri.</w:t>
      </w:r>
    </w:p>
    <w:p w14:paraId="13E083FA" w14:textId="321A73A7" w:rsidR="00B24395" w:rsidRPr="004966A3" w:rsidRDefault="00B24395" w:rsidP="00EF062C">
      <w:pPr>
        <w:pStyle w:val="Bullets"/>
      </w:pPr>
      <w:r w:rsidRPr="004966A3">
        <w:t>Hugum að veðri og vindi ef við þurfum að vinna í hæð eða lyfta fólki með krana eða öð</w:t>
      </w:r>
      <w:r w:rsidR="00B752AD" w:rsidRPr="004966A3">
        <w:t>r</w:t>
      </w:r>
      <w:r w:rsidRPr="004966A3">
        <w:t>um búnaði utandyra.</w:t>
      </w:r>
    </w:p>
    <w:p w14:paraId="2733D89A" w14:textId="77777777" w:rsidR="00B24395" w:rsidRPr="004966A3" w:rsidRDefault="00B24395" w:rsidP="00EF062C">
      <w:pPr>
        <w:pStyle w:val="Bullets"/>
      </w:pPr>
      <w:r w:rsidRPr="004966A3">
        <w:t>Tryggjum að neyðarbúnaður til björgunar úr hæð sé til staðar og að við kunnum að nota hann.</w:t>
      </w:r>
    </w:p>
    <w:p w14:paraId="0B094A10" w14:textId="77777777" w:rsidR="00B24395" w:rsidRPr="004966A3" w:rsidRDefault="00B24395" w:rsidP="00EF062C">
      <w:pPr>
        <w:pStyle w:val="Bullets"/>
      </w:pPr>
      <w:r w:rsidRPr="004966A3">
        <w:t xml:space="preserve">Kynnum okkur </w:t>
      </w:r>
      <w:hyperlink r:id="rId16" w:history="1">
        <w:r w:rsidRPr="004966A3">
          <w:rPr>
            <w:rStyle w:val="Hyperlink"/>
          </w:rPr>
          <w:t>fræðslu og leiðbeiningarit um vinnu í hæð á vef Vinnueftirlitsins</w:t>
        </w:r>
      </w:hyperlink>
      <w:r w:rsidRPr="004966A3">
        <w:t>.</w:t>
      </w:r>
    </w:p>
    <w:p w14:paraId="59618093" w14:textId="77777777" w:rsidR="009E5DA3" w:rsidRPr="004966A3" w:rsidRDefault="009E5DA3" w:rsidP="00DD36AF">
      <w:pPr>
        <w:pStyle w:val="TextiVerkis"/>
      </w:pPr>
      <w:r w:rsidRPr="004966A3">
        <w:t>Framkvæmd:</w:t>
      </w:r>
    </w:p>
    <w:p w14:paraId="506E5414" w14:textId="575B29D8" w:rsidR="009E5DA3" w:rsidRPr="004966A3" w:rsidRDefault="009E5DA3" w:rsidP="00EF062C">
      <w:pPr>
        <w:pStyle w:val="Bullets"/>
      </w:pPr>
      <w:r w:rsidRPr="004966A3">
        <w:t xml:space="preserve">Tryggjum að fallvarnir </w:t>
      </w:r>
      <w:r w:rsidR="00681AA1" w:rsidRPr="004966A3">
        <w:t xml:space="preserve">og festipunktar </w:t>
      </w:r>
      <w:r w:rsidRPr="004966A3">
        <w:t>séu traust</w:t>
      </w:r>
      <w:r w:rsidR="00AA1143" w:rsidRPr="004966A3">
        <w:t>i</w:t>
      </w:r>
      <w:r w:rsidRPr="004966A3">
        <w:t>r, heil</w:t>
      </w:r>
      <w:r w:rsidR="00AA1143" w:rsidRPr="004966A3">
        <w:t>i</w:t>
      </w:r>
      <w:r w:rsidRPr="004966A3">
        <w:t>r og tryggilega frágengn</w:t>
      </w:r>
      <w:r w:rsidR="00AA1143" w:rsidRPr="004966A3">
        <w:t>i</w:t>
      </w:r>
      <w:r w:rsidRPr="004966A3">
        <w:t xml:space="preserve">r, þannig að ekki skapist </w:t>
      </w:r>
      <w:r w:rsidR="005B3D18" w:rsidRPr="004966A3">
        <w:t>falskt</w:t>
      </w:r>
      <w:r w:rsidRPr="004966A3">
        <w:t xml:space="preserve"> öryggi.</w:t>
      </w:r>
    </w:p>
    <w:p w14:paraId="018A953A" w14:textId="77777777" w:rsidR="00B24395" w:rsidRPr="004966A3" w:rsidRDefault="00B24395" w:rsidP="00EF062C">
      <w:pPr>
        <w:pStyle w:val="Bullets"/>
      </w:pPr>
      <w:r w:rsidRPr="004966A3">
        <w:t>Notum fallvarnabúnað þar sem þess er þörf.</w:t>
      </w:r>
    </w:p>
    <w:p w14:paraId="3C8B7DAE" w14:textId="77777777" w:rsidR="00B24395" w:rsidRPr="004966A3" w:rsidRDefault="00B24395" w:rsidP="00EF062C">
      <w:pPr>
        <w:pStyle w:val="Bullets"/>
      </w:pPr>
      <w:r w:rsidRPr="004966A3">
        <w:t>Lyftum ekki fólki nema með til þess gerðum búnaði.</w:t>
      </w:r>
    </w:p>
    <w:p w14:paraId="184B4A45" w14:textId="77777777" w:rsidR="00983CC1" w:rsidRPr="004966A3" w:rsidRDefault="00983CC1" w:rsidP="00EF062C">
      <w:pPr>
        <w:pStyle w:val="Bullets"/>
      </w:pPr>
      <w:r w:rsidRPr="004966A3">
        <w:t>Framkvæmum verkið á öruggan hátt.</w:t>
      </w:r>
    </w:p>
    <w:p w14:paraId="339C632D" w14:textId="77777777" w:rsidR="009E5DA3" w:rsidRPr="004966A3" w:rsidRDefault="009E5DA3" w:rsidP="00DD36AF">
      <w:pPr>
        <w:pStyle w:val="TextiVerkis"/>
      </w:pPr>
      <w:r w:rsidRPr="004966A3">
        <w:t>Frágangur:</w:t>
      </w:r>
    </w:p>
    <w:p w14:paraId="11957C02" w14:textId="12CB7259" w:rsidR="009E5DA3" w:rsidRPr="004966A3" w:rsidRDefault="005B3D18" w:rsidP="00EF062C">
      <w:pPr>
        <w:pStyle w:val="Bullets"/>
      </w:pPr>
      <w:r w:rsidRPr="004966A3">
        <w:t>Göngum frá fallvarnabúnaði á tilhlýðilegan hátt.</w:t>
      </w:r>
    </w:p>
    <w:p w14:paraId="2EC31738" w14:textId="77777777" w:rsidR="009E5DA3" w:rsidRPr="004966A3" w:rsidRDefault="009E5DA3" w:rsidP="00A753B7">
      <w:pPr>
        <w:pStyle w:val="Heading3"/>
        <w:numPr>
          <w:ilvl w:val="0"/>
          <w:numId w:val="0"/>
        </w:numPr>
      </w:pPr>
      <w:bookmarkStart w:id="115" w:name="_Notkun_fallvarnabúnaðar"/>
      <w:bookmarkEnd w:id="115"/>
      <w:r w:rsidRPr="004966A3">
        <w:t>Notkun fallvarnabúnaðar</w:t>
      </w:r>
    </w:p>
    <w:p w14:paraId="0D5E858E" w14:textId="66A992A5" w:rsidR="009E5DA3" w:rsidRPr="004966A3" w:rsidRDefault="009E5DA3" w:rsidP="00EF062C">
      <w:pPr>
        <w:pStyle w:val="Bullets"/>
      </w:pPr>
      <w:r w:rsidRPr="004966A3">
        <w:t xml:space="preserve">Notum ekki fallvarnabúnað nema við höfum fengið fræðslu </w:t>
      </w:r>
      <w:r w:rsidR="00B752AD" w:rsidRPr="004966A3">
        <w:t xml:space="preserve">um </w:t>
      </w:r>
      <w:r w:rsidRPr="004966A3">
        <w:t>fallvarnir og notkun búnaðarins.</w:t>
      </w:r>
    </w:p>
    <w:p w14:paraId="7E3653A0" w14:textId="74B97DD2" w:rsidR="009E5DA3" w:rsidRPr="004966A3" w:rsidRDefault="009E5DA3" w:rsidP="00EF062C">
      <w:pPr>
        <w:pStyle w:val="Bullets"/>
      </w:pPr>
      <w:r w:rsidRPr="004966A3">
        <w:t>Sjónskoðum búnaðinn fyrir hverja notkun.</w:t>
      </w:r>
    </w:p>
    <w:p w14:paraId="0533266D" w14:textId="77777777" w:rsidR="009E5DA3" w:rsidRPr="004966A3" w:rsidRDefault="009E5DA3" w:rsidP="00EF062C">
      <w:pPr>
        <w:pStyle w:val="Bullets"/>
      </w:pPr>
      <w:r w:rsidRPr="004966A3">
        <w:t>Könnum hvort búnaðurinn er CE merktur og prófaður.</w:t>
      </w:r>
    </w:p>
    <w:p w14:paraId="1655DC79" w14:textId="363194EC" w:rsidR="009E5DA3" w:rsidRPr="004966A3" w:rsidRDefault="009E5DA3" w:rsidP="00EF062C">
      <w:pPr>
        <w:pStyle w:val="Bullets"/>
      </w:pPr>
      <w:r w:rsidRPr="004966A3">
        <w:t>Notum aldrei fallvarnabúnað nema hann sé í fullkomnu lagi</w:t>
      </w:r>
      <w:r w:rsidR="00BE7832" w:rsidRPr="004966A3">
        <w:t xml:space="preserve"> og í samræmi við kröfur framleiðenda.</w:t>
      </w:r>
    </w:p>
    <w:p w14:paraId="76F7BC42" w14:textId="77777777" w:rsidR="009E5DA3" w:rsidRPr="004966A3" w:rsidRDefault="009E5DA3" w:rsidP="00EF062C">
      <w:pPr>
        <w:pStyle w:val="Bullets"/>
      </w:pPr>
      <w:r w:rsidRPr="004966A3">
        <w:t>Stillum búnaðinn þannig að hann passi okkur.</w:t>
      </w:r>
    </w:p>
    <w:p w14:paraId="18FE39EC" w14:textId="77777777" w:rsidR="009E5DA3" w:rsidRPr="004966A3" w:rsidRDefault="009E5DA3" w:rsidP="00EF062C">
      <w:pPr>
        <w:pStyle w:val="Bullets"/>
      </w:pPr>
      <w:r w:rsidRPr="004966A3">
        <w:t>Notum trausta festipunkta.</w:t>
      </w:r>
    </w:p>
    <w:p w14:paraId="6074B24E" w14:textId="1EA93E80" w:rsidR="00681AA1" w:rsidRPr="004966A3" w:rsidRDefault="00681AA1" w:rsidP="00A753B7">
      <w:pPr>
        <w:pStyle w:val="Heading3"/>
        <w:numPr>
          <w:ilvl w:val="0"/>
          <w:numId w:val="0"/>
        </w:numPr>
      </w:pPr>
      <w:r w:rsidRPr="004966A3">
        <w:lastRenderedPageBreak/>
        <w:t>Notkun stiga:</w:t>
      </w:r>
    </w:p>
    <w:p w14:paraId="5BA543A2" w14:textId="77777777" w:rsidR="00681AA1" w:rsidRPr="004966A3" w:rsidRDefault="00681AA1" w:rsidP="00EF062C">
      <w:pPr>
        <w:pStyle w:val="Bullets"/>
      </w:pPr>
      <w:r w:rsidRPr="004966A3">
        <w:t>Notum lausa stiga og tröppur einungis tímabundið og í skamman tíma í einu við minniháttar verk þar sem ekki þarf að beita afli.</w:t>
      </w:r>
    </w:p>
    <w:p w14:paraId="6E208D44" w14:textId="04199399" w:rsidR="00681AA1" w:rsidRPr="004966A3" w:rsidRDefault="00681AA1" w:rsidP="00EF062C">
      <w:pPr>
        <w:pStyle w:val="Bullets"/>
      </w:pPr>
      <w:r w:rsidRPr="004966A3">
        <w:t>Festum stiga með því að binda hann að ofan og/eða setja klossa að neðan, til að hann renni ekki út undan sér. Stiginn þarf að vera sterkur og í lagi.</w:t>
      </w:r>
    </w:p>
    <w:p w14:paraId="64400655" w14:textId="56A366F0" w:rsidR="00BE7832" w:rsidRPr="004966A3" w:rsidRDefault="00BE7832" w:rsidP="00EF062C">
      <w:pPr>
        <w:pStyle w:val="Bullets"/>
      </w:pPr>
      <w:r w:rsidRPr="004966A3">
        <w:t>Könnum hvort búnaðurinn er CE merktur.</w:t>
      </w:r>
    </w:p>
    <w:p w14:paraId="16F65483" w14:textId="54C3312A" w:rsidR="00681AA1" w:rsidRPr="004966A3" w:rsidRDefault="00681AA1" w:rsidP="00EF062C">
      <w:pPr>
        <w:pStyle w:val="Bullets"/>
      </w:pPr>
      <w:r w:rsidRPr="004966A3">
        <w:t>Mikilvægt er að halli stiga sé réttur, u.þ.b. 75°</w:t>
      </w:r>
      <w:r w:rsidR="00B24395" w:rsidRPr="004966A3">
        <w:t xml:space="preserve"> (1:4)</w:t>
      </w:r>
      <w:r w:rsidRPr="004966A3">
        <w:t>.</w:t>
      </w:r>
    </w:p>
    <w:p w14:paraId="187096DD" w14:textId="52710E50" w:rsidR="00983CC1" w:rsidRPr="004966A3" w:rsidRDefault="00983CC1" w:rsidP="00EF062C">
      <w:pPr>
        <w:pStyle w:val="Bullets"/>
      </w:pPr>
      <w:r w:rsidRPr="004966A3">
        <w:t>Mikilvægt er að stigi nái um 1 m upp fyrir brún.</w:t>
      </w:r>
    </w:p>
    <w:p w14:paraId="59E5341A" w14:textId="6356EA8A" w:rsidR="00681AA1" w:rsidRPr="004966A3" w:rsidRDefault="00681AA1" w:rsidP="00EF062C">
      <w:pPr>
        <w:pStyle w:val="Bullets"/>
      </w:pPr>
      <w:r w:rsidRPr="004966A3">
        <w:t>Við klifur í stiga má ekki vera með fangið fullt.</w:t>
      </w:r>
    </w:p>
    <w:p w14:paraId="7580EBDA" w14:textId="3B595C33" w:rsidR="00C84C69" w:rsidRPr="004966A3" w:rsidRDefault="00681AA1" w:rsidP="00EF062C">
      <w:pPr>
        <w:pStyle w:val="Bullets"/>
      </w:pPr>
      <w:r w:rsidRPr="004966A3">
        <w:t>Gætum þess að teygja okkur ekki út fyrir stigann þannig að hætta sé á að stiginn falli á hliðina.</w:t>
      </w:r>
    </w:p>
    <w:p w14:paraId="64983B01" w14:textId="77777777" w:rsidR="00B24395" w:rsidRPr="004966A3" w:rsidRDefault="00B24395" w:rsidP="00EF062C">
      <w:pPr>
        <w:pStyle w:val="Bullets"/>
      </w:pPr>
      <w:r w:rsidRPr="004966A3">
        <w:t>Höfum ávallt þrjá snertipunkta við stigann (tveir fætur, önnur höndin).</w:t>
      </w:r>
    </w:p>
    <w:p w14:paraId="6E32E5A5" w14:textId="49B6366A" w:rsidR="00C84C69" w:rsidRPr="004966A3" w:rsidRDefault="00FA174B" w:rsidP="00A753B7">
      <w:pPr>
        <w:pStyle w:val="Heading3"/>
        <w:numPr>
          <w:ilvl w:val="0"/>
          <w:numId w:val="0"/>
        </w:numPr>
      </w:pPr>
      <w:r w:rsidRPr="004966A3">
        <w:t xml:space="preserve">Frágangur </w:t>
      </w:r>
      <w:r w:rsidR="00C84C69" w:rsidRPr="004966A3">
        <w:t>palla:</w:t>
      </w:r>
    </w:p>
    <w:p w14:paraId="3A964591" w14:textId="29BA70DA" w:rsidR="00653BCC" w:rsidRPr="004966A3" w:rsidRDefault="00BE7832" w:rsidP="00EF062C">
      <w:pPr>
        <w:pStyle w:val="Bullets"/>
      </w:pPr>
      <w:r w:rsidRPr="004966A3">
        <w:t xml:space="preserve">Tryggja </w:t>
      </w:r>
      <w:r w:rsidR="0028700C" w:rsidRPr="004966A3">
        <w:t xml:space="preserve">skal að </w:t>
      </w:r>
      <w:r w:rsidRPr="004966A3">
        <w:t xml:space="preserve">pallar </w:t>
      </w:r>
      <w:r w:rsidR="00653BCC" w:rsidRPr="004966A3">
        <w:t>og uppstig við vélar séu í samræmi við ÍST EN ISO 14122-3.</w:t>
      </w:r>
    </w:p>
    <w:p w14:paraId="757AC76E" w14:textId="599F6B2C" w:rsidR="00BE7832" w:rsidRPr="004966A3" w:rsidRDefault="00653BCC" w:rsidP="00EF062C">
      <w:pPr>
        <w:pStyle w:val="Bullets"/>
      </w:pPr>
      <w:r w:rsidRPr="004966A3">
        <w:t>Fyrir hendi skulu vera uppstig, handrið og hnélistar í réttri hæð.</w:t>
      </w:r>
    </w:p>
    <w:p w14:paraId="533FBAA7" w14:textId="0414BFAC" w:rsidR="009E5DA3" w:rsidRPr="004966A3" w:rsidRDefault="009E5DA3" w:rsidP="00DD36AF">
      <w:pPr>
        <w:pStyle w:val="TextiVerkis"/>
      </w:pPr>
      <w:r w:rsidRPr="004966A3">
        <w:t xml:space="preserve">Á vef Vinnueftirlitsins er m.a. að finna fræðslu- og leiðbeiningarritið </w:t>
      </w:r>
      <w:hyperlink r:id="rId17" w:history="1">
        <w:r w:rsidRPr="004966A3">
          <w:rPr>
            <w:rStyle w:val="Hyperlink"/>
          </w:rPr>
          <w:t>Um lausa stiga, tröppur og búkka</w:t>
        </w:r>
      </w:hyperlink>
      <w:r w:rsidRPr="004966A3">
        <w:t>.</w:t>
      </w:r>
    </w:p>
    <w:p w14:paraId="6F095DC3" w14:textId="455A799C" w:rsidR="008468BD" w:rsidRPr="004966A3" w:rsidRDefault="008468BD" w:rsidP="00A753B7">
      <w:pPr>
        <w:pStyle w:val="Heading2"/>
      </w:pPr>
      <w:bookmarkStart w:id="116" w:name="_Hættuleg_efni"/>
      <w:bookmarkStart w:id="117" w:name="_Toc504393383"/>
      <w:bookmarkEnd w:id="114"/>
      <w:bookmarkEnd w:id="116"/>
      <w:r w:rsidRPr="004966A3">
        <w:t>Hættuleg efni</w:t>
      </w:r>
      <w:bookmarkEnd w:id="117"/>
    </w:p>
    <w:p w14:paraId="555EFF0B" w14:textId="41645A37" w:rsidR="008468BD" w:rsidRPr="004966A3" w:rsidRDefault="008468BD" w:rsidP="00DD36AF">
      <w:pPr>
        <w:pStyle w:val="TextiVerkis"/>
      </w:pPr>
      <w:r w:rsidRPr="004966A3">
        <w:t xml:space="preserve">Meðhöndlun eiturs og hættulegra efna </w:t>
      </w:r>
      <w:r w:rsidR="00153A43" w:rsidRPr="004966A3">
        <w:t>þarf að</w:t>
      </w:r>
      <w:r w:rsidRPr="004966A3">
        <w:t xml:space="preserve"> vera í umsjá kunnáttu</w:t>
      </w:r>
      <w:r w:rsidRPr="004966A3">
        <w:softHyphen/>
        <w:t>fólks með tilskylda þjálfun og leyfi.</w:t>
      </w:r>
    </w:p>
    <w:p w14:paraId="595FA414" w14:textId="4AE042BE" w:rsidR="00B03D13" w:rsidRPr="004966A3" w:rsidRDefault="00FB375B" w:rsidP="00DD36AF">
      <w:pPr>
        <w:pStyle w:val="TextiVerkis"/>
      </w:pPr>
      <w:r w:rsidRPr="004966A3">
        <w:t>Geymar fyrir varasöm efni eiga að vera merktir, sem og leiðslur fyrir varasamar lofttegundir og vökva á viðeigandi hátt, þ.e. með texta, lit og ör sem sýnir straumstefnu og eftir þörfum með hættu- og varúðar</w:t>
      </w:r>
      <w:r w:rsidR="005C54C7" w:rsidRPr="004966A3">
        <w:softHyphen/>
      </w:r>
      <w:r w:rsidR="00274617">
        <w:t>merkingar.</w:t>
      </w:r>
    </w:p>
    <w:p w14:paraId="498A9133" w14:textId="77777777" w:rsidR="00B03D13" w:rsidRPr="004966A3" w:rsidRDefault="00B03D13" w:rsidP="004966A3">
      <w:pPr>
        <w:ind w:left="567" w:firstLine="0"/>
      </w:pPr>
    </w:p>
    <w:tbl>
      <w:tblPr>
        <w:tblStyle w:val="TableGrid"/>
        <w:tblW w:w="6804" w:type="dxa"/>
        <w:jc w:val="center"/>
        <w:tblLayout w:type="fixed"/>
        <w:tblCellMar>
          <w:top w:w="113" w:type="dxa"/>
          <w:bottom w:w="198" w:type="dxa"/>
        </w:tblCellMar>
        <w:tblLook w:val="04A0" w:firstRow="1" w:lastRow="0" w:firstColumn="1" w:lastColumn="0" w:noHBand="0" w:noVBand="1"/>
      </w:tblPr>
      <w:tblGrid>
        <w:gridCol w:w="3402"/>
        <w:gridCol w:w="3402"/>
      </w:tblGrid>
      <w:tr w:rsidR="00450D19" w:rsidRPr="004966A3" w14:paraId="5DD35395" w14:textId="77777777" w:rsidTr="00CA7E6A">
        <w:trPr>
          <w:cantSplit/>
          <w:trHeight w:val="244"/>
          <w:jc w:val="center"/>
        </w:trPr>
        <w:tc>
          <w:tcPr>
            <w:tcW w:w="2835" w:type="dxa"/>
            <w:tcBorders>
              <w:top w:val="single" w:sz="4" w:space="0" w:color="auto"/>
              <w:left w:val="single" w:sz="4" w:space="0" w:color="auto"/>
              <w:bottom w:val="single" w:sz="4" w:space="0" w:color="auto"/>
              <w:right w:val="single" w:sz="4" w:space="0" w:color="auto"/>
            </w:tcBorders>
            <w:hideMark/>
          </w:tcPr>
          <w:p w14:paraId="1BD1889E" w14:textId="77777777" w:rsidR="00450D19" w:rsidRPr="00963381" w:rsidRDefault="00450D19" w:rsidP="00963381">
            <w:pPr>
              <w:ind w:left="171" w:right="174" w:firstLine="0"/>
              <w:jc w:val="center"/>
              <w:rPr>
                <w:b/>
                <w:sz w:val="16"/>
                <w:szCs w:val="16"/>
              </w:rPr>
            </w:pPr>
            <w:r w:rsidRPr="00963381">
              <w:rPr>
                <w:b/>
                <w:sz w:val="16"/>
                <w:szCs w:val="16"/>
              </w:rPr>
              <w:t>Ný merki</w:t>
            </w:r>
            <w:r w:rsidRPr="00963381">
              <w:rPr>
                <w:b/>
                <w:sz w:val="16"/>
                <w:szCs w:val="16"/>
              </w:rPr>
              <w:tab/>
              <w:t>Eldri merki</w:t>
            </w:r>
          </w:p>
        </w:tc>
        <w:tc>
          <w:tcPr>
            <w:tcW w:w="2835" w:type="dxa"/>
            <w:tcBorders>
              <w:top w:val="single" w:sz="4" w:space="0" w:color="auto"/>
              <w:left w:val="single" w:sz="4" w:space="0" w:color="auto"/>
              <w:bottom w:val="single" w:sz="4" w:space="0" w:color="auto"/>
              <w:right w:val="single" w:sz="4" w:space="0" w:color="auto"/>
            </w:tcBorders>
            <w:hideMark/>
          </w:tcPr>
          <w:p w14:paraId="5072C3EE" w14:textId="77777777" w:rsidR="00450D19" w:rsidRPr="00963381" w:rsidRDefault="00450D19" w:rsidP="00963381">
            <w:pPr>
              <w:ind w:left="168" w:right="179" w:firstLine="0"/>
              <w:jc w:val="center"/>
              <w:rPr>
                <w:b/>
                <w:sz w:val="16"/>
                <w:szCs w:val="16"/>
              </w:rPr>
            </w:pPr>
            <w:r w:rsidRPr="00963381">
              <w:rPr>
                <w:b/>
                <w:sz w:val="16"/>
                <w:szCs w:val="16"/>
              </w:rPr>
              <w:t>Ný merki</w:t>
            </w:r>
            <w:r w:rsidRPr="00963381">
              <w:rPr>
                <w:b/>
                <w:sz w:val="16"/>
                <w:szCs w:val="16"/>
              </w:rPr>
              <w:tab/>
              <w:t>Eldri merki</w:t>
            </w:r>
          </w:p>
        </w:tc>
      </w:tr>
      <w:tr w:rsidR="00450D19" w:rsidRPr="004966A3" w14:paraId="0DA4DACC" w14:textId="77777777" w:rsidTr="00CA7E6A">
        <w:trPr>
          <w:cantSplit/>
          <w:jc w:val="center"/>
        </w:trPr>
        <w:tc>
          <w:tcPr>
            <w:tcW w:w="2835" w:type="dxa"/>
            <w:tcBorders>
              <w:top w:val="single" w:sz="4" w:space="0" w:color="auto"/>
              <w:left w:val="single" w:sz="4" w:space="0" w:color="auto"/>
              <w:bottom w:val="single" w:sz="4" w:space="0" w:color="auto"/>
              <w:right w:val="single" w:sz="4" w:space="0" w:color="auto"/>
            </w:tcBorders>
            <w:hideMark/>
          </w:tcPr>
          <w:p w14:paraId="0F3A57F8" w14:textId="3FE0C5B2" w:rsidR="00450D19" w:rsidRPr="00963381" w:rsidRDefault="00450D19" w:rsidP="00963381">
            <w:pPr>
              <w:ind w:left="171" w:right="174" w:firstLine="0"/>
              <w:jc w:val="center"/>
              <w:rPr>
                <w:b/>
                <w:sz w:val="16"/>
                <w:szCs w:val="16"/>
              </w:rPr>
            </w:pPr>
            <w:r w:rsidRPr="00963381">
              <w:rPr>
                <w:b/>
                <w:noProof/>
                <w:sz w:val="16"/>
                <w:szCs w:val="16"/>
              </w:rPr>
              <w:drawing>
                <wp:inline distT="0" distB="0" distL="0" distR="0" wp14:anchorId="26510136" wp14:editId="0CA8392E">
                  <wp:extent cx="535305" cy="544830"/>
                  <wp:effectExtent l="0" t="0" r="0" b="7620"/>
                  <wp:docPr id="1474"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535305" cy="544830"/>
                          </a:xfrm>
                          <a:prstGeom prst="rect">
                            <a:avLst/>
                          </a:prstGeom>
                          <a:noFill/>
                          <a:ln>
                            <a:noFill/>
                          </a:ln>
                        </pic:spPr>
                      </pic:pic>
                    </a:graphicData>
                  </a:graphic>
                </wp:inline>
              </w:drawing>
            </w:r>
            <w:r w:rsidRPr="00963381">
              <w:rPr>
                <w:b/>
                <w:noProof/>
                <w:sz w:val="16"/>
                <w:szCs w:val="16"/>
              </w:rPr>
              <w:drawing>
                <wp:inline distT="0" distB="0" distL="0" distR="0" wp14:anchorId="2CA654E8" wp14:editId="0622358D">
                  <wp:extent cx="349841" cy="360000"/>
                  <wp:effectExtent l="0" t="0" r="0" b="2540"/>
                  <wp:docPr id="147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49841" cy="360000"/>
                          </a:xfrm>
                          <a:prstGeom prst="rect">
                            <a:avLst/>
                          </a:prstGeom>
                          <a:noFill/>
                          <a:ln>
                            <a:noFill/>
                          </a:ln>
                        </pic:spPr>
                      </pic:pic>
                    </a:graphicData>
                  </a:graphic>
                </wp:inline>
              </w:drawing>
            </w:r>
          </w:p>
          <w:p w14:paraId="4C4D7A98" w14:textId="77777777" w:rsidR="00450D19" w:rsidRPr="00963381" w:rsidRDefault="00450D19" w:rsidP="00963381">
            <w:pPr>
              <w:ind w:left="171" w:right="174" w:firstLine="0"/>
              <w:jc w:val="center"/>
              <w:rPr>
                <w:b/>
                <w:sz w:val="16"/>
                <w:szCs w:val="16"/>
              </w:rPr>
            </w:pPr>
            <w:r w:rsidRPr="00963381">
              <w:rPr>
                <w:b/>
                <w:sz w:val="16"/>
                <w:szCs w:val="16"/>
              </w:rPr>
              <w:t>Sprengifim efni – GHS01</w:t>
            </w:r>
          </w:p>
          <w:p w14:paraId="5364E738" w14:textId="77777777" w:rsidR="00450D19" w:rsidRPr="00963381" w:rsidRDefault="00450D19" w:rsidP="00963381">
            <w:pPr>
              <w:ind w:left="171" w:right="174" w:firstLine="0"/>
              <w:jc w:val="center"/>
              <w:rPr>
                <w:b/>
                <w:sz w:val="16"/>
                <w:szCs w:val="16"/>
              </w:rPr>
            </w:pPr>
            <w:r w:rsidRPr="00963381">
              <w:rPr>
                <w:b/>
                <w:sz w:val="16"/>
                <w:szCs w:val="16"/>
              </w:rPr>
              <w:t>Hættuflokkar 2.1, 2.8, 2.15</w:t>
            </w:r>
          </w:p>
        </w:tc>
        <w:tc>
          <w:tcPr>
            <w:tcW w:w="2835" w:type="dxa"/>
            <w:tcBorders>
              <w:top w:val="single" w:sz="4" w:space="0" w:color="auto"/>
              <w:left w:val="single" w:sz="4" w:space="0" w:color="auto"/>
              <w:bottom w:val="single" w:sz="4" w:space="0" w:color="auto"/>
              <w:right w:val="single" w:sz="4" w:space="0" w:color="auto"/>
            </w:tcBorders>
            <w:hideMark/>
          </w:tcPr>
          <w:p w14:paraId="61072C8E" w14:textId="2D0D06B8" w:rsidR="00450D19" w:rsidRPr="00963381" w:rsidRDefault="00450D19" w:rsidP="00963381">
            <w:pPr>
              <w:ind w:left="168" w:right="179" w:firstLine="0"/>
              <w:jc w:val="center"/>
              <w:rPr>
                <w:b/>
                <w:sz w:val="16"/>
                <w:szCs w:val="16"/>
              </w:rPr>
            </w:pPr>
            <w:r w:rsidRPr="00963381">
              <w:rPr>
                <w:b/>
                <w:noProof/>
                <w:sz w:val="16"/>
                <w:szCs w:val="16"/>
              </w:rPr>
              <w:drawing>
                <wp:inline distT="0" distB="0" distL="0" distR="0" wp14:anchorId="1088324E" wp14:editId="53FE826C">
                  <wp:extent cx="544830" cy="544830"/>
                  <wp:effectExtent l="0" t="0" r="7620" b="7620"/>
                  <wp:docPr id="1472" name="Picture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544830" cy="544830"/>
                          </a:xfrm>
                          <a:prstGeom prst="rect">
                            <a:avLst/>
                          </a:prstGeom>
                          <a:noFill/>
                          <a:ln>
                            <a:noFill/>
                          </a:ln>
                        </pic:spPr>
                      </pic:pic>
                    </a:graphicData>
                  </a:graphic>
                </wp:inline>
              </w:drawing>
            </w:r>
            <w:r w:rsidRPr="00963381">
              <w:rPr>
                <w:b/>
                <w:noProof/>
                <w:sz w:val="16"/>
                <w:szCs w:val="16"/>
              </w:rPr>
              <w:drawing>
                <wp:inline distT="0" distB="0" distL="0" distR="0" wp14:anchorId="65DE49E4" wp14:editId="1BC595CF">
                  <wp:extent cx="349885" cy="360045"/>
                  <wp:effectExtent l="0" t="0" r="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349885" cy="360045"/>
                          </a:xfrm>
                          <a:prstGeom prst="rect">
                            <a:avLst/>
                          </a:prstGeom>
                          <a:noFill/>
                          <a:ln>
                            <a:noFill/>
                          </a:ln>
                        </pic:spPr>
                      </pic:pic>
                    </a:graphicData>
                  </a:graphic>
                </wp:inline>
              </w:drawing>
            </w:r>
          </w:p>
          <w:p w14:paraId="6B451BED" w14:textId="77777777" w:rsidR="00450D19" w:rsidRPr="00963381" w:rsidRDefault="00450D19" w:rsidP="00963381">
            <w:pPr>
              <w:ind w:left="168" w:right="179" w:firstLine="0"/>
              <w:jc w:val="center"/>
              <w:rPr>
                <w:b/>
                <w:sz w:val="16"/>
                <w:szCs w:val="16"/>
              </w:rPr>
            </w:pPr>
            <w:r w:rsidRPr="00963381">
              <w:rPr>
                <w:b/>
                <w:sz w:val="16"/>
                <w:szCs w:val="16"/>
              </w:rPr>
              <w:t>Eldfim efni - GHS02</w:t>
            </w:r>
          </w:p>
          <w:p w14:paraId="554D32DB" w14:textId="77777777" w:rsidR="00450D19" w:rsidRPr="00963381" w:rsidRDefault="00450D19" w:rsidP="00963381">
            <w:pPr>
              <w:ind w:left="168" w:right="179" w:firstLine="0"/>
              <w:jc w:val="center"/>
              <w:rPr>
                <w:b/>
                <w:sz w:val="16"/>
                <w:szCs w:val="16"/>
              </w:rPr>
            </w:pPr>
            <w:r w:rsidRPr="00963381">
              <w:rPr>
                <w:b/>
                <w:sz w:val="16"/>
                <w:szCs w:val="16"/>
              </w:rPr>
              <w:t>Hættuflokkar 2.2, 2.3, 2.6 - 2.12, 2.15</w:t>
            </w:r>
          </w:p>
        </w:tc>
      </w:tr>
      <w:tr w:rsidR="00450D19" w:rsidRPr="004966A3" w14:paraId="69FF3520" w14:textId="77777777" w:rsidTr="00CA7E6A">
        <w:trPr>
          <w:cantSplit/>
          <w:jc w:val="center"/>
        </w:trPr>
        <w:tc>
          <w:tcPr>
            <w:tcW w:w="2835" w:type="dxa"/>
            <w:tcBorders>
              <w:top w:val="single" w:sz="4" w:space="0" w:color="auto"/>
              <w:left w:val="single" w:sz="4" w:space="0" w:color="auto"/>
              <w:bottom w:val="single" w:sz="4" w:space="0" w:color="auto"/>
              <w:right w:val="single" w:sz="4" w:space="0" w:color="auto"/>
            </w:tcBorders>
            <w:hideMark/>
          </w:tcPr>
          <w:p w14:paraId="086A726B" w14:textId="67C79E81" w:rsidR="00450D19" w:rsidRPr="00963381" w:rsidRDefault="00450D19" w:rsidP="00963381">
            <w:pPr>
              <w:ind w:left="171" w:right="174" w:firstLine="0"/>
              <w:jc w:val="center"/>
              <w:rPr>
                <w:b/>
                <w:sz w:val="16"/>
                <w:szCs w:val="16"/>
              </w:rPr>
            </w:pPr>
            <w:r w:rsidRPr="00963381">
              <w:rPr>
                <w:b/>
                <w:noProof/>
                <w:sz w:val="16"/>
                <w:szCs w:val="16"/>
              </w:rPr>
              <w:drawing>
                <wp:inline distT="0" distB="0" distL="0" distR="0" wp14:anchorId="0610E1D9" wp14:editId="50B4E56C">
                  <wp:extent cx="515620" cy="54483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515620" cy="544830"/>
                          </a:xfrm>
                          <a:prstGeom prst="rect">
                            <a:avLst/>
                          </a:prstGeom>
                          <a:noFill/>
                          <a:ln>
                            <a:noFill/>
                          </a:ln>
                        </pic:spPr>
                      </pic:pic>
                    </a:graphicData>
                  </a:graphic>
                </wp:inline>
              </w:drawing>
            </w:r>
            <w:r w:rsidRPr="00963381">
              <w:rPr>
                <w:b/>
                <w:noProof/>
                <w:sz w:val="16"/>
                <w:szCs w:val="16"/>
              </w:rPr>
              <w:drawing>
                <wp:inline distT="0" distB="0" distL="0" distR="0" wp14:anchorId="46D244CA" wp14:editId="0BA5CA16">
                  <wp:extent cx="349885" cy="360045"/>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49885" cy="360045"/>
                          </a:xfrm>
                          <a:prstGeom prst="rect">
                            <a:avLst/>
                          </a:prstGeom>
                          <a:noFill/>
                          <a:ln>
                            <a:noFill/>
                          </a:ln>
                        </pic:spPr>
                      </pic:pic>
                    </a:graphicData>
                  </a:graphic>
                </wp:inline>
              </w:drawing>
            </w:r>
          </w:p>
          <w:p w14:paraId="76B43016" w14:textId="77777777" w:rsidR="00450D19" w:rsidRPr="00963381" w:rsidRDefault="00450D19" w:rsidP="00963381">
            <w:pPr>
              <w:ind w:left="171" w:right="174" w:firstLine="0"/>
              <w:jc w:val="center"/>
              <w:rPr>
                <w:b/>
                <w:sz w:val="16"/>
                <w:szCs w:val="16"/>
              </w:rPr>
            </w:pPr>
            <w:r w:rsidRPr="00963381">
              <w:rPr>
                <w:b/>
                <w:sz w:val="16"/>
                <w:szCs w:val="16"/>
              </w:rPr>
              <w:t>Eldnærandi efni - GHS03</w:t>
            </w:r>
          </w:p>
          <w:p w14:paraId="79A5A530" w14:textId="77777777" w:rsidR="00450D19" w:rsidRPr="00963381" w:rsidRDefault="00450D19" w:rsidP="00963381">
            <w:pPr>
              <w:ind w:left="171" w:right="174" w:firstLine="0"/>
              <w:jc w:val="center"/>
              <w:rPr>
                <w:b/>
                <w:sz w:val="16"/>
                <w:szCs w:val="16"/>
              </w:rPr>
            </w:pPr>
            <w:r w:rsidRPr="00963381">
              <w:rPr>
                <w:b/>
                <w:sz w:val="16"/>
                <w:szCs w:val="16"/>
              </w:rPr>
              <w:t>Hættuflokkar 2.4, 2.13, 2.14</w:t>
            </w:r>
          </w:p>
        </w:tc>
        <w:tc>
          <w:tcPr>
            <w:tcW w:w="2835" w:type="dxa"/>
            <w:tcBorders>
              <w:top w:val="single" w:sz="4" w:space="0" w:color="auto"/>
              <w:left w:val="single" w:sz="4" w:space="0" w:color="auto"/>
              <w:bottom w:val="single" w:sz="4" w:space="0" w:color="auto"/>
              <w:right w:val="single" w:sz="4" w:space="0" w:color="auto"/>
            </w:tcBorders>
            <w:hideMark/>
          </w:tcPr>
          <w:p w14:paraId="62BF238A" w14:textId="77777777" w:rsidR="00450D19" w:rsidRPr="00963381" w:rsidRDefault="00450D19" w:rsidP="00963381">
            <w:pPr>
              <w:ind w:left="168" w:right="179" w:firstLine="0"/>
              <w:jc w:val="center"/>
              <w:rPr>
                <w:b/>
                <w:sz w:val="16"/>
                <w:szCs w:val="16"/>
              </w:rPr>
            </w:pPr>
            <w:r w:rsidRPr="00963381">
              <w:rPr>
                <w:b/>
                <w:noProof/>
                <w:sz w:val="16"/>
                <w:szCs w:val="16"/>
              </w:rPr>
              <w:drawing>
                <wp:inline distT="0" distB="0" distL="0" distR="0" wp14:anchorId="72465327" wp14:editId="0EF102F8">
                  <wp:extent cx="564515" cy="544830"/>
                  <wp:effectExtent l="0" t="0" r="6985"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564515" cy="544830"/>
                          </a:xfrm>
                          <a:prstGeom prst="rect">
                            <a:avLst/>
                          </a:prstGeom>
                          <a:noFill/>
                          <a:ln>
                            <a:noFill/>
                          </a:ln>
                        </pic:spPr>
                      </pic:pic>
                    </a:graphicData>
                  </a:graphic>
                </wp:inline>
              </w:drawing>
            </w:r>
          </w:p>
          <w:p w14:paraId="59C33DC6" w14:textId="77777777" w:rsidR="00450D19" w:rsidRPr="00963381" w:rsidRDefault="00450D19" w:rsidP="00963381">
            <w:pPr>
              <w:ind w:left="168" w:right="179" w:firstLine="0"/>
              <w:jc w:val="center"/>
              <w:rPr>
                <w:b/>
                <w:sz w:val="16"/>
                <w:szCs w:val="16"/>
              </w:rPr>
            </w:pPr>
            <w:r w:rsidRPr="00963381">
              <w:rPr>
                <w:b/>
                <w:sz w:val="16"/>
                <w:szCs w:val="16"/>
              </w:rPr>
              <w:t>Gas undir þrýstingi - GHS04</w:t>
            </w:r>
          </w:p>
          <w:p w14:paraId="3225AA33" w14:textId="77777777" w:rsidR="00450D19" w:rsidRPr="00963381" w:rsidRDefault="00450D19" w:rsidP="00963381">
            <w:pPr>
              <w:ind w:left="168" w:right="179" w:firstLine="0"/>
              <w:jc w:val="center"/>
              <w:rPr>
                <w:b/>
                <w:sz w:val="16"/>
                <w:szCs w:val="16"/>
              </w:rPr>
            </w:pPr>
            <w:r w:rsidRPr="00963381">
              <w:rPr>
                <w:b/>
                <w:sz w:val="16"/>
                <w:szCs w:val="16"/>
              </w:rPr>
              <w:t>Hættuflokkur 2.5</w:t>
            </w:r>
          </w:p>
        </w:tc>
      </w:tr>
      <w:tr w:rsidR="00450D19" w:rsidRPr="004966A3" w14:paraId="192EFC06" w14:textId="77777777" w:rsidTr="00CA7E6A">
        <w:trPr>
          <w:cantSplit/>
          <w:jc w:val="center"/>
        </w:trPr>
        <w:tc>
          <w:tcPr>
            <w:tcW w:w="2835" w:type="dxa"/>
            <w:tcBorders>
              <w:top w:val="single" w:sz="4" w:space="0" w:color="auto"/>
              <w:left w:val="single" w:sz="4" w:space="0" w:color="auto"/>
              <w:bottom w:val="single" w:sz="4" w:space="0" w:color="auto"/>
              <w:right w:val="single" w:sz="4" w:space="0" w:color="auto"/>
            </w:tcBorders>
            <w:hideMark/>
          </w:tcPr>
          <w:p w14:paraId="7EA5FB37" w14:textId="701896A6" w:rsidR="00450D19" w:rsidRPr="00963381" w:rsidRDefault="00450D19" w:rsidP="00963381">
            <w:pPr>
              <w:ind w:left="171" w:right="174" w:firstLine="0"/>
              <w:jc w:val="center"/>
              <w:rPr>
                <w:b/>
                <w:sz w:val="16"/>
                <w:szCs w:val="16"/>
              </w:rPr>
            </w:pPr>
            <w:r w:rsidRPr="00963381">
              <w:rPr>
                <w:b/>
                <w:noProof/>
                <w:sz w:val="16"/>
                <w:szCs w:val="16"/>
              </w:rPr>
              <w:lastRenderedPageBreak/>
              <w:drawing>
                <wp:inline distT="0" distB="0" distL="0" distR="0" wp14:anchorId="4F0BAB0D" wp14:editId="0DADEC17">
                  <wp:extent cx="554355" cy="54483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554355" cy="544830"/>
                          </a:xfrm>
                          <a:prstGeom prst="rect">
                            <a:avLst/>
                          </a:prstGeom>
                          <a:noFill/>
                          <a:ln>
                            <a:noFill/>
                          </a:ln>
                        </pic:spPr>
                      </pic:pic>
                    </a:graphicData>
                  </a:graphic>
                </wp:inline>
              </w:drawing>
            </w:r>
            <w:r w:rsidRPr="00963381">
              <w:rPr>
                <w:b/>
                <w:noProof/>
                <w:sz w:val="16"/>
                <w:szCs w:val="16"/>
              </w:rPr>
              <w:drawing>
                <wp:inline distT="0" distB="0" distL="0" distR="0" wp14:anchorId="6446E414" wp14:editId="0EA8B62D">
                  <wp:extent cx="349885" cy="360045"/>
                  <wp:effectExtent l="0" t="0" r="0"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49885" cy="360045"/>
                          </a:xfrm>
                          <a:prstGeom prst="rect">
                            <a:avLst/>
                          </a:prstGeom>
                          <a:noFill/>
                          <a:ln>
                            <a:noFill/>
                          </a:ln>
                        </pic:spPr>
                      </pic:pic>
                    </a:graphicData>
                  </a:graphic>
                </wp:inline>
              </w:drawing>
            </w:r>
            <w:r w:rsidRPr="00963381">
              <w:rPr>
                <w:b/>
                <w:noProof/>
                <w:sz w:val="16"/>
                <w:szCs w:val="16"/>
              </w:rPr>
              <w:drawing>
                <wp:inline distT="0" distB="0" distL="0" distR="0" wp14:anchorId="796186D4" wp14:editId="2D7E72D8">
                  <wp:extent cx="349885" cy="360045"/>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49885" cy="360045"/>
                          </a:xfrm>
                          <a:prstGeom prst="rect">
                            <a:avLst/>
                          </a:prstGeom>
                          <a:noFill/>
                          <a:ln>
                            <a:noFill/>
                          </a:ln>
                        </pic:spPr>
                      </pic:pic>
                    </a:graphicData>
                  </a:graphic>
                </wp:inline>
              </w:drawing>
            </w:r>
          </w:p>
          <w:p w14:paraId="40A37114" w14:textId="77777777" w:rsidR="00450D19" w:rsidRPr="00963381" w:rsidRDefault="00450D19" w:rsidP="00963381">
            <w:pPr>
              <w:ind w:left="171" w:right="174" w:firstLine="0"/>
              <w:jc w:val="center"/>
              <w:rPr>
                <w:b/>
                <w:sz w:val="16"/>
                <w:szCs w:val="16"/>
              </w:rPr>
            </w:pPr>
            <w:r w:rsidRPr="00963381">
              <w:rPr>
                <w:b/>
                <w:sz w:val="16"/>
                <w:szCs w:val="16"/>
              </w:rPr>
              <w:t>Ætandi efni - GHS05</w:t>
            </w:r>
          </w:p>
          <w:p w14:paraId="5935EF18" w14:textId="77777777" w:rsidR="00450D19" w:rsidRPr="00963381" w:rsidRDefault="00450D19" w:rsidP="00963381">
            <w:pPr>
              <w:ind w:left="171" w:right="174" w:firstLine="0"/>
              <w:jc w:val="center"/>
              <w:rPr>
                <w:b/>
                <w:sz w:val="16"/>
                <w:szCs w:val="16"/>
              </w:rPr>
            </w:pPr>
            <w:r w:rsidRPr="00963381">
              <w:rPr>
                <w:b/>
                <w:sz w:val="16"/>
                <w:szCs w:val="16"/>
              </w:rPr>
              <w:t>Hættuflokkar 2.16, 3.2, 3.3</w:t>
            </w:r>
          </w:p>
        </w:tc>
        <w:tc>
          <w:tcPr>
            <w:tcW w:w="2835" w:type="dxa"/>
            <w:tcBorders>
              <w:top w:val="single" w:sz="4" w:space="0" w:color="auto"/>
              <w:left w:val="single" w:sz="4" w:space="0" w:color="auto"/>
              <w:bottom w:val="single" w:sz="4" w:space="0" w:color="auto"/>
              <w:right w:val="single" w:sz="4" w:space="0" w:color="auto"/>
            </w:tcBorders>
            <w:hideMark/>
          </w:tcPr>
          <w:p w14:paraId="05225BF7" w14:textId="7A584BB2" w:rsidR="00450D19" w:rsidRPr="00963381" w:rsidRDefault="00450D19" w:rsidP="00963381">
            <w:pPr>
              <w:ind w:left="168" w:right="179" w:firstLine="0"/>
              <w:jc w:val="center"/>
              <w:rPr>
                <w:b/>
                <w:sz w:val="16"/>
                <w:szCs w:val="16"/>
              </w:rPr>
            </w:pPr>
            <w:r w:rsidRPr="00963381">
              <w:rPr>
                <w:b/>
                <w:noProof/>
                <w:sz w:val="16"/>
                <w:szCs w:val="16"/>
              </w:rPr>
              <w:drawing>
                <wp:inline distT="0" distB="0" distL="0" distR="0" wp14:anchorId="67089DCF" wp14:editId="509B0A21">
                  <wp:extent cx="544830" cy="544830"/>
                  <wp:effectExtent l="0" t="0" r="762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544830" cy="544830"/>
                          </a:xfrm>
                          <a:prstGeom prst="rect">
                            <a:avLst/>
                          </a:prstGeom>
                          <a:noFill/>
                          <a:ln>
                            <a:noFill/>
                          </a:ln>
                        </pic:spPr>
                      </pic:pic>
                    </a:graphicData>
                  </a:graphic>
                </wp:inline>
              </w:drawing>
            </w:r>
            <w:r w:rsidRPr="00963381">
              <w:rPr>
                <w:b/>
                <w:noProof/>
                <w:sz w:val="16"/>
                <w:szCs w:val="16"/>
              </w:rPr>
              <w:drawing>
                <wp:inline distT="0" distB="0" distL="0" distR="0" wp14:anchorId="66E07E76" wp14:editId="4D6052FA">
                  <wp:extent cx="340360" cy="360045"/>
                  <wp:effectExtent l="0" t="0" r="254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40360" cy="360045"/>
                          </a:xfrm>
                          <a:prstGeom prst="rect">
                            <a:avLst/>
                          </a:prstGeom>
                          <a:noFill/>
                          <a:ln>
                            <a:noFill/>
                          </a:ln>
                        </pic:spPr>
                      </pic:pic>
                    </a:graphicData>
                  </a:graphic>
                </wp:inline>
              </w:drawing>
            </w:r>
            <w:r w:rsidRPr="00963381">
              <w:rPr>
                <w:b/>
                <w:noProof/>
                <w:sz w:val="16"/>
                <w:szCs w:val="16"/>
              </w:rPr>
              <w:drawing>
                <wp:inline distT="0" distB="0" distL="0" distR="0" wp14:anchorId="035C200F" wp14:editId="00468DC2">
                  <wp:extent cx="349885" cy="36004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49885" cy="360045"/>
                          </a:xfrm>
                          <a:prstGeom prst="rect">
                            <a:avLst/>
                          </a:prstGeom>
                          <a:noFill/>
                          <a:ln>
                            <a:noFill/>
                          </a:ln>
                        </pic:spPr>
                      </pic:pic>
                    </a:graphicData>
                  </a:graphic>
                </wp:inline>
              </w:drawing>
            </w:r>
          </w:p>
          <w:p w14:paraId="122EC9F5" w14:textId="77777777" w:rsidR="00450D19" w:rsidRPr="00963381" w:rsidRDefault="00450D19" w:rsidP="00963381">
            <w:pPr>
              <w:ind w:left="168" w:right="179" w:firstLine="0"/>
              <w:jc w:val="center"/>
              <w:rPr>
                <w:b/>
                <w:sz w:val="16"/>
                <w:szCs w:val="16"/>
              </w:rPr>
            </w:pPr>
            <w:r w:rsidRPr="00963381">
              <w:rPr>
                <w:b/>
                <w:sz w:val="16"/>
                <w:szCs w:val="16"/>
              </w:rPr>
              <w:t>Bráð eituráhrif - GHS06</w:t>
            </w:r>
          </w:p>
          <w:p w14:paraId="28066A76" w14:textId="77777777" w:rsidR="00450D19" w:rsidRPr="00963381" w:rsidRDefault="00450D19" w:rsidP="00963381">
            <w:pPr>
              <w:ind w:left="168" w:right="179" w:firstLine="0"/>
              <w:jc w:val="center"/>
              <w:rPr>
                <w:b/>
                <w:sz w:val="16"/>
                <w:szCs w:val="16"/>
              </w:rPr>
            </w:pPr>
            <w:r w:rsidRPr="00963381">
              <w:rPr>
                <w:b/>
                <w:sz w:val="16"/>
                <w:szCs w:val="16"/>
              </w:rPr>
              <w:t>Hættuflokkur 3.1</w:t>
            </w:r>
          </w:p>
        </w:tc>
      </w:tr>
      <w:tr w:rsidR="00450D19" w:rsidRPr="004966A3" w14:paraId="4E998453" w14:textId="77777777" w:rsidTr="00CA7E6A">
        <w:trPr>
          <w:cantSplit/>
          <w:jc w:val="center"/>
        </w:trPr>
        <w:tc>
          <w:tcPr>
            <w:tcW w:w="2835" w:type="dxa"/>
            <w:tcBorders>
              <w:top w:val="single" w:sz="4" w:space="0" w:color="auto"/>
              <w:left w:val="single" w:sz="4" w:space="0" w:color="auto"/>
              <w:bottom w:val="single" w:sz="4" w:space="0" w:color="auto"/>
              <w:right w:val="single" w:sz="4" w:space="0" w:color="auto"/>
            </w:tcBorders>
            <w:hideMark/>
          </w:tcPr>
          <w:p w14:paraId="3A872CC6" w14:textId="285CF35C" w:rsidR="00450D19" w:rsidRPr="00963381" w:rsidRDefault="00450D19" w:rsidP="00963381">
            <w:pPr>
              <w:ind w:left="171" w:right="174" w:firstLine="0"/>
              <w:jc w:val="center"/>
              <w:rPr>
                <w:b/>
                <w:sz w:val="16"/>
                <w:szCs w:val="16"/>
              </w:rPr>
            </w:pPr>
            <w:r w:rsidRPr="00963381">
              <w:rPr>
                <w:b/>
                <w:noProof/>
                <w:sz w:val="16"/>
                <w:szCs w:val="16"/>
              </w:rPr>
              <w:drawing>
                <wp:inline distT="0" distB="0" distL="0" distR="0" wp14:anchorId="2DB908B2" wp14:editId="2E8F5781">
                  <wp:extent cx="564515" cy="544830"/>
                  <wp:effectExtent l="0" t="0" r="698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564515" cy="544830"/>
                          </a:xfrm>
                          <a:prstGeom prst="rect">
                            <a:avLst/>
                          </a:prstGeom>
                          <a:noFill/>
                          <a:ln>
                            <a:noFill/>
                          </a:ln>
                        </pic:spPr>
                      </pic:pic>
                    </a:graphicData>
                  </a:graphic>
                </wp:inline>
              </w:drawing>
            </w:r>
            <w:r w:rsidRPr="00963381">
              <w:rPr>
                <w:b/>
                <w:noProof/>
                <w:sz w:val="16"/>
                <w:szCs w:val="16"/>
              </w:rPr>
              <w:drawing>
                <wp:inline distT="0" distB="0" distL="0" distR="0" wp14:anchorId="4C1CB2A0" wp14:editId="03FD77E6">
                  <wp:extent cx="349885" cy="36004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349885" cy="360045"/>
                          </a:xfrm>
                          <a:prstGeom prst="rect">
                            <a:avLst/>
                          </a:prstGeom>
                          <a:noFill/>
                          <a:ln>
                            <a:noFill/>
                          </a:ln>
                        </pic:spPr>
                      </pic:pic>
                    </a:graphicData>
                  </a:graphic>
                </wp:inline>
              </w:drawing>
            </w:r>
          </w:p>
          <w:p w14:paraId="6ECD836A" w14:textId="77777777" w:rsidR="00450D19" w:rsidRPr="00963381" w:rsidRDefault="00450D19" w:rsidP="00963381">
            <w:pPr>
              <w:ind w:left="171" w:right="174" w:firstLine="0"/>
              <w:jc w:val="center"/>
              <w:rPr>
                <w:b/>
                <w:sz w:val="16"/>
                <w:szCs w:val="16"/>
              </w:rPr>
            </w:pPr>
            <w:r w:rsidRPr="00963381">
              <w:rPr>
                <w:b/>
                <w:sz w:val="16"/>
                <w:szCs w:val="16"/>
              </w:rPr>
              <w:t>Hættulegt heilsu GHS07</w:t>
            </w:r>
          </w:p>
          <w:p w14:paraId="5D377164" w14:textId="77777777" w:rsidR="00450D19" w:rsidRPr="00963381" w:rsidRDefault="00450D19" w:rsidP="00963381">
            <w:pPr>
              <w:ind w:left="171" w:right="174" w:firstLine="0"/>
              <w:jc w:val="center"/>
              <w:rPr>
                <w:b/>
                <w:sz w:val="16"/>
                <w:szCs w:val="16"/>
              </w:rPr>
            </w:pPr>
            <w:r w:rsidRPr="00963381">
              <w:rPr>
                <w:b/>
                <w:sz w:val="16"/>
                <w:szCs w:val="16"/>
              </w:rPr>
              <w:t>Hættuflokkar 3.1 - 3.4, 3.8</w:t>
            </w:r>
          </w:p>
        </w:tc>
        <w:tc>
          <w:tcPr>
            <w:tcW w:w="2835" w:type="dxa"/>
            <w:tcBorders>
              <w:top w:val="single" w:sz="4" w:space="0" w:color="auto"/>
              <w:left w:val="single" w:sz="4" w:space="0" w:color="auto"/>
              <w:bottom w:val="single" w:sz="4" w:space="0" w:color="auto"/>
              <w:right w:val="single" w:sz="4" w:space="0" w:color="auto"/>
            </w:tcBorders>
            <w:hideMark/>
          </w:tcPr>
          <w:p w14:paraId="3305FB25" w14:textId="10F0E877" w:rsidR="00450D19" w:rsidRPr="00963381" w:rsidRDefault="00450D19" w:rsidP="00963381">
            <w:pPr>
              <w:ind w:left="168" w:right="179" w:firstLine="0"/>
              <w:jc w:val="center"/>
              <w:rPr>
                <w:b/>
                <w:sz w:val="16"/>
                <w:szCs w:val="16"/>
              </w:rPr>
            </w:pPr>
            <w:r w:rsidRPr="00963381">
              <w:rPr>
                <w:b/>
                <w:noProof/>
                <w:sz w:val="16"/>
                <w:szCs w:val="16"/>
              </w:rPr>
              <w:drawing>
                <wp:inline distT="0" distB="0" distL="0" distR="0" wp14:anchorId="2DED68E1" wp14:editId="07DD4DAB">
                  <wp:extent cx="544830" cy="544830"/>
                  <wp:effectExtent l="0" t="0" r="762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544830" cy="544830"/>
                          </a:xfrm>
                          <a:prstGeom prst="rect">
                            <a:avLst/>
                          </a:prstGeom>
                          <a:noFill/>
                          <a:ln>
                            <a:noFill/>
                          </a:ln>
                        </pic:spPr>
                      </pic:pic>
                    </a:graphicData>
                  </a:graphic>
                </wp:inline>
              </w:drawing>
            </w:r>
            <w:r w:rsidRPr="00963381">
              <w:rPr>
                <w:b/>
                <w:noProof/>
                <w:sz w:val="16"/>
                <w:szCs w:val="16"/>
              </w:rPr>
              <w:drawing>
                <wp:inline distT="0" distB="0" distL="0" distR="0" wp14:anchorId="4FF94900" wp14:editId="29726177">
                  <wp:extent cx="340360" cy="360045"/>
                  <wp:effectExtent l="0" t="0" r="254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40360" cy="360045"/>
                          </a:xfrm>
                          <a:prstGeom prst="rect">
                            <a:avLst/>
                          </a:prstGeom>
                          <a:noFill/>
                          <a:ln>
                            <a:noFill/>
                          </a:ln>
                        </pic:spPr>
                      </pic:pic>
                    </a:graphicData>
                  </a:graphic>
                </wp:inline>
              </w:drawing>
            </w:r>
          </w:p>
          <w:p w14:paraId="078090EA" w14:textId="77777777" w:rsidR="00450D19" w:rsidRPr="00963381" w:rsidRDefault="00450D19" w:rsidP="00963381">
            <w:pPr>
              <w:ind w:left="168" w:right="179" w:firstLine="0"/>
              <w:jc w:val="center"/>
              <w:rPr>
                <w:b/>
                <w:sz w:val="16"/>
                <w:szCs w:val="16"/>
              </w:rPr>
            </w:pPr>
            <w:r w:rsidRPr="00963381">
              <w:rPr>
                <w:b/>
                <w:sz w:val="16"/>
                <w:szCs w:val="16"/>
              </w:rPr>
              <w:t>Alvarlegur heilsuskaði – GHS08</w:t>
            </w:r>
          </w:p>
          <w:p w14:paraId="6A4405A5" w14:textId="77777777" w:rsidR="00450D19" w:rsidRPr="00963381" w:rsidRDefault="00450D19" w:rsidP="00963381">
            <w:pPr>
              <w:ind w:left="168" w:right="179" w:firstLine="0"/>
              <w:jc w:val="center"/>
              <w:rPr>
                <w:b/>
                <w:sz w:val="16"/>
                <w:szCs w:val="16"/>
              </w:rPr>
            </w:pPr>
            <w:r w:rsidRPr="00963381">
              <w:rPr>
                <w:b/>
                <w:sz w:val="16"/>
                <w:szCs w:val="16"/>
              </w:rPr>
              <w:t>Hættuflokkar 3.4-3.10</w:t>
            </w:r>
          </w:p>
        </w:tc>
      </w:tr>
      <w:tr w:rsidR="00450D19" w:rsidRPr="004966A3" w14:paraId="7C09FD8D" w14:textId="77777777" w:rsidTr="00CA7E6A">
        <w:trPr>
          <w:cantSplit/>
          <w:jc w:val="center"/>
        </w:trPr>
        <w:tc>
          <w:tcPr>
            <w:tcW w:w="2835" w:type="dxa"/>
            <w:tcBorders>
              <w:top w:val="single" w:sz="4" w:space="0" w:color="auto"/>
              <w:left w:val="single" w:sz="4" w:space="0" w:color="auto"/>
              <w:bottom w:val="single" w:sz="4" w:space="0" w:color="auto"/>
              <w:right w:val="single" w:sz="4" w:space="0" w:color="auto"/>
            </w:tcBorders>
            <w:hideMark/>
          </w:tcPr>
          <w:p w14:paraId="727647E1" w14:textId="0512E11F" w:rsidR="00450D19" w:rsidRPr="00963381" w:rsidRDefault="00450D19" w:rsidP="00963381">
            <w:pPr>
              <w:ind w:left="171" w:right="174" w:firstLine="0"/>
              <w:jc w:val="center"/>
              <w:rPr>
                <w:b/>
                <w:sz w:val="16"/>
                <w:szCs w:val="16"/>
              </w:rPr>
            </w:pPr>
            <w:r w:rsidRPr="00963381">
              <w:rPr>
                <w:b/>
                <w:noProof/>
                <w:sz w:val="16"/>
                <w:szCs w:val="16"/>
              </w:rPr>
              <w:drawing>
                <wp:inline distT="0" distB="0" distL="0" distR="0" wp14:anchorId="2411CB41" wp14:editId="59AF38DB">
                  <wp:extent cx="544830" cy="54483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44830" cy="544830"/>
                          </a:xfrm>
                          <a:prstGeom prst="rect">
                            <a:avLst/>
                          </a:prstGeom>
                          <a:noFill/>
                          <a:ln>
                            <a:noFill/>
                          </a:ln>
                        </pic:spPr>
                      </pic:pic>
                    </a:graphicData>
                  </a:graphic>
                </wp:inline>
              </w:drawing>
            </w:r>
            <w:r w:rsidRPr="00963381">
              <w:rPr>
                <w:b/>
                <w:noProof/>
                <w:sz w:val="16"/>
                <w:szCs w:val="16"/>
              </w:rPr>
              <w:drawing>
                <wp:inline distT="0" distB="0" distL="0" distR="0" wp14:anchorId="322504E6" wp14:editId="5139AF24">
                  <wp:extent cx="349885" cy="3600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349885" cy="360045"/>
                          </a:xfrm>
                          <a:prstGeom prst="rect">
                            <a:avLst/>
                          </a:prstGeom>
                          <a:noFill/>
                          <a:ln>
                            <a:noFill/>
                          </a:ln>
                        </pic:spPr>
                      </pic:pic>
                    </a:graphicData>
                  </a:graphic>
                </wp:inline>
              </w:drawing>
            </w:r>
          </w:p>
          <w:p w14:paraId="3EB079E0" w14:textId="77777777" w:rsidR="00450D19" w:rsidRPr="00963381" w:rsidRDefault="00450D19" w:rsidP="00963381">
            <w:pPr>
              <w:ind w:left="171" w:right="174" w:firstLine="0"/>
              <w:jc w:val="center"/>
              <w:rPr>
                <w:b/>
                <w:sz w:val="16"/>
                <w:szCs w:val="16"/>
              </w:rPr>
            </w:pPr>
            <w:r w:rsidRPr="00963381">
              <w:rPr>
                <w:b/>
                <w:sz w:val="16"/>
                <w:szCs w:val="16"/>
              </w:rPr>
              <w:t>Hættulegt umhverfinu - GHS09</w:t>
            </w:r>
          </w:p>
          <w:p w14:paraId="13405906" w14:textId="77777777" w:rsidR="00450D19" w:rsidRPr="00963381" w:rsidRDefault="00450D19" w:rsidP="00963381">
            <w:pPr>
              <w:ind w:left="171" w:right="174" w:firstLine="0"/>
              <w:jc w:val="center"/>
              <w:rPr>
                <w:b/>
                <w:sz w:val="16"/>
                <w:szCs w:val="16"/>
              </w:rPr>
            </w:pPr>
            <w:r w:rsidRPr="00963381">
              <w:rPr>
                <w:b/>
                <w:sz w:val="16"/>
                <w:szCs w:val="16"/>
              </w:rPr>
              <w:t>Hættuflokkur 4.1</w:t>
            </w:r>
          </w:p>
        </w:tc>
        <w:tc>
          <w:tcPr>
            <w:tcW w:w="2835" w:type="dxa"/>
            <w:tcBorders>
              <w:top w:val="single" w:sz="4" w:space="0" w:color="auto"/>
              <w:left w:val="single" w:sz="4" w:space="0" w:color="auto"/>
              <w:bottom w:val="single" w:sz="4" w:space="0" w:color="auto"/>
              <w:right w:val="single" w:sz="4" w:space="0" w:color="auto"/>
            </w:tcBorders>
          </w:tcPr>
          <w:p w14:paraId="26A3FC12" w14:textId="77777777" w:rsidR="00450D19" w:rsidRPr="00963381" w:rsidRDefault="00450D19" w:rsidP="00963381">
            <w:pPr>
              <w:ind w:left="168" w:right="179" w:firstLine="0"/>
              <w:jc w:val="center"/>
              <w:rPr>
                <w:b/>
                <w:sz w:val="16"/>
                <w:szCs w:val="16"/>
              </w:rPr>
            </w:pPr>
          </w:p>
        </w:tc>
      </w:tr>
    </w:tbl>
    <w:p w14:paraId="618449D6" w14:textId="77777777" w:rsidR="00B03D13" w:rsidRPr="004966A3" w:rsidRDefault="00B03D13" w:rsidP="004966A3">
      <w:pPr>
        <w:ind w:left="567" w:firstLine="0"/>
      </w:pPr>
    </w:p>
    <w:p w14:paraId="1D92263C" w14:textId="24DA3086" w:rsidR="00BD3AC8" w:rsidRPr="004966A3" w:rsidRDefault="00FB375B" w:rsidP="00DD36AF">
      <w:pPr>
        <w:pStyle w:val="TextiVerkis"/>
      </w:pPr>
      <w:r w:rsidRPr="004966A3">
        <w:t>Leiðslur fyrir sprengifim / eldfim efni, t.d. ammoníak, eiga að vera vel einangraðar. Ekki má hafa leiðslur fyrir sprengifim / eldfim efni í rými þar sem neistamyndandi tæki eru notuð, t.d. slípirokkur og suðuvélar.</w:t>
      </w:r>
    </w:p>
    <w:p w14:paraId="50D1A786" w14:textId="5786364A" w:rsidR="00BD3AC8" w:rsidRPr="004966A3" w:rsidRDefault="00BD3AC8" w:rsidP="00DD36AF">
      <w:pPr>
        <w:pStyle w:val="TextiVerkis"/>
      </w:pPr>
      <w:r w:rsidRPr="004966A3">
        <w:t xml:space="preserve">Öryggisblöð á íslensku (MSDS </w:t>
      </w:r>
      <w:proofErr w:type="spellStart"/>
      <w:r w:rsidRPr="004966A3">
        <w:t>material</w:t>
      </w:r>
      <w:proofErr w:type="spellEnd"/>
      <w:r w:rsidRPr="004966A3">
        <w:t xml:space="preserve"> </w:t>
      </w:r>
      <w:proofErr w:type="spellStart"/>
      <w:r w:rsidRPr="004966A3">
        <w:t>safety</w:t>
      </w:r>
      <w:proofErr w:type="spellEnd"/>
      <w:r w:rsidRPr="004966A3">
        <w:t xml:space="preserve"> </w:t>
      </w:r>
      <w:proofErr w:type="spellStart"/>
      <w:r w:rsidRPr="004966A3">
        <w:t>data</w:t>
      </w:r>
      <w:proofErr w:type="spellEnd"/>
      <w:r w:rsidRPr="004966A3">
        <w:t xml:space="preserve"> </w:t>
      </w:r>
      <w:proofErr w:type="spellStart"/>
      <w:r w:rsidRPr="004966A3">
        <w:t>sheets</w:t>
      </w:r>
      <w:proofErr w:type="spellEnd"/>
      <w:r w:rsidRPr="004966A3">
        <w:t>) með upp</w:t>
      </w:r>
      <w:r w:rsidRPr="004966A3">
        <w:softHyphen/>
        <w:t>lýsingum um hættuleg efni eiga að vera til staðar og kynnt öllum starfs</w:t>
      </w:r>
      <w:r w:rsidRPr="004966A3">
        <w:softHyphen/>
        <w:t>mönnum sem þurfa að meðhöndla efnin.</w:t>
      </w:r>
    </w:p>
    <w:p w14:paraId="52DDA559" w14:textId="34E1C723" w:rsidR="00BD3AC8" w:rsidRPr="004966A3" w:rsidRDefault="00BD3AC8" w:rsidP="00DD36AF">
      <w:pPr>
        <w:pStyle w:val="TextiVerkis"/>
      </w:pPr>
      <w:r w:rsidRPr="004966A3">
        <w:t>Sjá skal starfsmönnum fyrir fræðslu um efnin og viðbrögð við óhöppum og réttum öryggisbúnaði og persónuhlífum vegna vinnu við þau.</w:t>
      </w:r>
    </w:p>
    <w:p w14:paraId="66AA9AF7" w14:textId="77777777" w:rsidR="007238A9" w:rsidRPr="004966A3" w:rsidRDefault="007238A9" w:rsidP="00963381">
      <w:pPr>
        <w:pStyle w:val="Rauurmijutexti"/>
      </w:pPr>
      <w:r w:rsidRPr="004966A3">
        <w:t>Stöldrum við og gerum ávallt áhættumat áður en vinna hefst.</w:t>
      </w:r>
    </w:p>
    <w:p w14:paraId="386B36EB" w14:textId="77777777" w:rsidR="008468BD" w:rsidRPr="004966A3" w:rsidRDefault="008468BD" w:rsidP="00DD36AF">
      <w:pPr>
        <w:pStyle w:val="TextiVerkis"/>
      </w:pPr>
      <w:r w:rsidRPr="004966A3">
        <w:t>Undirbúningur:</w:t>
      </w:r>
    </w:p>
    <w:p w14:paraId="04269AC2" w14:textId="39F7536E" w:rsidR="008468BD" w:rsidRPr="004966A3" w:rsidRDefault="008468BD" w:rsidP="00EF062C">
      <w:pPr>
        <w:pStyle w:val="Bullets"/>
      </w:pPr>
      <w:r w:rsidRPr="004966A3">
        <w:t>Veljum óskaðleg efni ef kostur er.</w:t>
      </w:r>
    </w:p>
    <w:p w14:paraId="5C075677" w14:textId="5D2E190A" w:rsidR="000B028A" w:rsidRPr="004966A3" w:rsidRDefault="008468BD" w:rsidP="00EF062C">
      <w:pPr>
        <w:pStyle w:val="Bullets"/>
      </w:pPr>
      <w:r w:rsidRPr="004966A3">
        <w:t>Kynnum okkur</w:t>
      </w:r>
      <w:r w:rsidR="000B028A" w:rsidRPr="004966A3">
        <w:t>:</w:t>
      </w:r>
    </w:p>
    <w:p w14:paraId="580BBF98" w14:textId="0FA23091" w:rsidR="008468BD" w:rsidRPr="004966A3" w:rsidRDefault="008468BD" w:rsidP="00DD36AF">
      <w:pPr>
        <w:pStyle w:val="Bullets2"/>
      </w:pPr>
      <w:r w:rsidRPr="004966A3">
        <w:t>öryggisblöð sem fylgja efnunum, þau eru staðsett við blöndunar- og geymslustaði.</w:t>
      </w:r>
      <w:r w:rsidR="007446E8" w:rsidRPr="004966A3">
        <w:t xml:space="preserve"> Sjá dæmi í </w:t>
      </w:r>
      <w:hyperlink w:anchor="_Öryggisblöð_-_dæmi" w:history="1">
        <w:r w:rsidR="005C54C7" w:rsidRPr="004966A3">
          <w:rPr>
            <w:rStyle w:val="Hyperlink"/>
          </w:rPr>
          <w:t>kafla 7</w:t>
        </w:r>
      </w:hyperlink>
      <w:r w:rsidR="007446E8" w:rsidRPr="004966A3">
        <w:t>.</w:t>
      </w:r>
    </w:p>
    <w:p w14:paraId="10F1504E" w14:textId="1F4EB49F" w:rsidR="008468BD" w:rsidRPr="004966A3" w:rsidRDefault="008468BD" w:rsidP="00DD36AF">
      <w:pPr>
        <w:pStyle w:val="Bullets2"/>
      </w:pPr>
      <w:r w:rsidRPr="004966A3">
        <w:t>staðsetningu og notkun á kæli- og augnskolunarbúnaði.</w:t>
      </w:r>
    </w:p>
    <w:p w14:paraId="14A2680D" w14:textId="13CC217C" w:rsidR="008468BD" w:rsidRPr="004966A3" w:rsidRDefault="008468BD" w:rsidP="00DD36AF">
      <w:pPr>
        <w:pStyle w:val="Bullets2"/>
      </w:pPr>
      <w:r w:rsidRPr="004966A3">
        <w:t>öryggisleiðbeiningar og hættumerkingar á umbúðum fyrir notkun.</w:t>
      </w:r>
    </w:p>
    <w:p w14:paraId="5676CED4" w14:textId="074344E6" w:rsidR="008468BD" w:rsidRPr="004966A3" w:rsidRDefault="008468BD" w:rsidP="00EF062C">
      <w:pPr>
        <w:pStyle w:val="Bullets"/>
      </w:pPr>
      <w:r w:rsidRPr="004966A3">
        <w:t>Höfum sírennandi augnskol og neyðarsturtu á þeim starfs</w:t>
      </w:r>
      <w:r w:rsidR="005C54C7" w:rsidRPr="004966A3">
        <w:softHyphen/>
      </w:r>
      <w:r w:rsidRPr="004966A3">
        <w:t>stöðvum sem við á.</w:t>
      </w:r>
    </w:p>
    <w:p w14:paraId="1D1F7F50" w14:textId="77777777" w:rsidR="008468BD" w:rsidRPr="004966A3" w:rsidRDefault="008468BD" w:rsidP="00DD36AF">
      <w:pPr>
        <w:pStyle w:val="TextiVerkis"/>
      </w:pPr>
      <w:r w:rsidRPr="004966A3">
        <w:t>Framkvæmd:</w:t>
      </w:r>
    </w:p>
    <w:p w14:paraId="5C63D08A" w14:textId="77777777" w:rsidR="008468BD" w:rsidRPr="004966A3" w:rsidRDefault="008468BD" w:rsidP="00EF062C">
      <w:pPr>
        <w:pStyle w:val="Bullets"/>
      </w:pPr>
      <w:r w:rsidRPr="004966A3">
        <w:t>Fylgjum leiðbeiningum við blöndun efna.</w:t>
      </w:r>
    </w:p>
    <w:p w14:paraId="7C442BF9" w14:textId="2587687F" w:rsidR="008468BD" w:rsidRPr="004966A3" w:rsidRDefault="008468BD" w:rsidP="00EF062C">
      <w:pPr>
        <w:pStyle w:val="Bullets"/>
      </w:pPr>
      <w:r w:rsidRPr="004966A3">
        <w:t>Notum ávallt viðeigandi persónuhlífar við meðhöndlun og hreinsun á efnum</w:t>
      </w:r>
      <w:r w:rsidR="005C54C7" w:rsidRPr="004966A3">
        <w:t>, forðumst snertingu við húð og hár</w:t>
      </w:r>
      <w:r w:rsidRPr="004966A3">
        <w:t>.</w:t>
      </w:r>
    </w:p>
    <w:p w14:paraId="2639C0F4" w14:textId="77777777" w:rsidR="000B028A" w:rsidRPr="004966A3" w:rsidRDefault="000B028A" w:rsidP="00EF062C">
      <w:pPr>
        <w:pStyle w:val="Bullets"/>
      </w:pPr>
      <w:r w:rsidRPr="004966A3">
        <w:t>Gætum að loftræstingu við meðhöndlun efna.</w:t>
      </w:r>
    </w:p>
    <w:p w14:paraId="5E57FA99" w14:textId="77777777" w:rsidR="008468BD" w:rsidRPr="004966A3" w:rsidRDefault="008468BD" w:rsidP="00EF062C">
      <w:pPr>
        <w:pStyle w:val="Bullets"/>
      </w:pPr>
      <w:r w:rsidRPr="004966A3">
        <w:lastRenderedPageBreak/>
        <w:t>Geymum varasöm efni í til þess gerðum læstum efnageymslum.</w:t>
      </w:r>
    </w:p>
    <w:p w14:paraId="7035A542" w14:textId="77777777" w:rsidR="008468BD" w:rsidRPr="004966A3" w:rsidRDefault="008468BD" w:rsidP="00DD36AF">
      <w:pPr>
        <w:pStyle w:val="TextiVerkis"/>
      </w:pPr>
      <w:r w:rsidRPr="004966A3">
        <w:t>Frágangur</w:t>
      </w:r>
    </w:p>
    <w:p w14:paraId="5511C179" w14:textId="3758AC02" w:rsidR="008468BD" w:rsidRPr="004966A3" w:rsidRDefault="008468BD" w:rsidP="00EF062C">
      <w:pPr>
        <w:pStyle w:val="Bullets"/>
      </w:pPr>
      <w:r w:rsidRPr="004966A3">
        <w:t>Förgum ávallt efnunum á ábyrgan hátt (</w:t>
      </w:r>
      <w:hyperlink w:anchor="_Förgun_og_flokkun" w:history="1">
        <w:r w:rsidR="00F2250C" w:rsidRPr="00F4298A">
          <w:rPr>
            <w:rStyle w:val="Hyperlink"/>
          </w:rPr>
          <w:t xml:space="preserve">kafli </w:t>
        </w:r>
        <w:r w:rsidR="0055100C" w:rsidRPr="00F4298A">
          <w:rPr>
            <w:rStyle w:val="Hyperlink"/>
          </w:rPr>
          <w:t>2.8</w:t>
        </w:r>
      </w:hyperlink>
      <w:r w:rsidRPr="004966A3">
        <w:t>).</w:t>
      </w:r>
    </w:p>
    <w:p w14:paraId="25381966" w14:textId="1B0534DE" w:rsidR="008468BD" w:rsidRPr="004966A3" w:rsidRDefault="008468BD" w:rsidP="00EF062C">
      <w:pPr>
        <w:pStyle w:val="Bullets"/>
      </w:pPr>
      <w:r w:rsidRPr="004966A3">
        <w:t>Geymum efnin ávallt í lokuðum og upprunalegum umbúðum.</w:t>
      </w:r>
    </w:p>
    <w:p w14:paraId="31C9E292" w14:textId="012C00CB" w:rsidR="0035335C" w:rsidRPr="004966A3" w:rsidRDefault="0035335C" w:rsidP="00EF062C">
      <w:pPr>
        <w:pStyle w:val="Bullets"/>
      </w:pPr>
      <w:r w:rsidRPr="004966A3">
        <w:t>Flokk</w:t>
      </w:r>
      <w:r w:rsidR="00702DB6" w:rsidRPr="004966A3">
        <w:t>um og skráum</w:t>
      </w:r>
      <w:r w:rsidRPr="004966A3">
        <w:t xml:space="preserve"> úrgang samkvæmt reglum og </w:t>
      </w:r>
      <w:r w:rsidR="00702DB6" w:rsidRPr="004966A3">
        <w:t>setjum</w:t>
      </w:r>
      <w:r w:rsidRPr="004966A3">
        <w:t xml:space="preserve"> í viðeigandi ílát.</w:t>
      </w:r>
    </w:p>
    <w:p w14:paraId="74331ABE" w14:textId="77777777" w:rsidR="008468BD" w:rsidRPr="004966A3" w:rsidRDefault="008468BD" w:rsidP="00DD36AF">
      <w:pPr>
        <w:pStyle w:val="TextiVerkis"/>
      </w:pPr>
      <w:r w:rsidRPr="004966A3">
        <w:t>Viðbrögð við efnaóhöppum</w:t>
      </w:r>
    </w:p>
    <w:p w14:paraId="6795F02B" w14:textId="592125CD" w:rsidR="008468BD" w:rsidRPr="004966A3" w:rsidRDefault="008468BD" w:rsidP="00EF062C">
      <w:pPr>
        <w:pStyle w:val="Bullets"/>
      </w:pPr>
      <w:r w:rsidRPr="004966A3">
        <w:t xml:space="preserve">Berist efni í augu eða á húð </w:t>
      </w:r>
      <w:r w:rsidR="00153A43" w:rsidRPr="004966A3">
        <w:t>þarf að</w:t>
      </w:r>
      <w:r w:rsidRPr="004966A3">
        <w:t xml:space="preserve"> skola vel með miklu vatni.</w:t>
      </w:r>
    </w:p>
    <w:p w14:paraId="28A7F527" w14:textId="4E66784D" w:rsidR="00697ED4" w:rsidRPr="004966A3" w:rsidRDefault="00697ED4" w:rsidP="00EF062C">
      <w:pPr>
        <w:pStyle w:val="Bullets"/>
      </w:pPr>
      <w:r w:rsidRPr="004966A3">
        <w:t>Gera ráðstafanir til að draga úr leka eða útbreiðslu efnis.</w:t>
      </w:r>
    </w:p>
    <w:p w14:paraId="7E2B9947" w14:textId="68E808D6" w:rsidR="008468BD" w:rsidRPr="004966A3" w:rsidRDefault="008468BD" w:rsidP="00EF062C">
      <w:pPr>
        <w:pStyle w:val="Bullets"/>
      </w:pPr>
      <w:r w:rsidRPr="004966A3">
        <w:t>Fylgja þarf viðbrögðum í öryggisleiðbeiningum.</w:t>
      </w:r>
    </w:p>
    <w:p w14:paraId="69A43C11" w14:textId="548C91E6" w:rsidR="008468BD" w:rsidRPr="004966A3" w:rsidRDefault="008468BD" w:rsidP="00EF062C">
      <w:pPr>
        <w:pStyle w:val="Bullets"/>
      </w:pPr>
      <w:r w:rsidRPr="004966A3">
        <w:t>Hringja í 112</w:t>
      </w:r>
      <w:r w:rsidR="00697ED4" w:rsidRPr="004966A3">
        <w:t xml:space="preserve"> og aðra viðbragðsaðila</w:t>
      </w:r>
      <w:r w:rsidRPr="004966A3">
        <w:t>.</w:t>
      </w:r>
    </w:p>
    <w:p w14:paraId="52988335" w14:textId="38AE7363" w:rsidR="00097ED2" w:rsidRPr="004966A3" w:rsidRDefault="000B028A" w:rsidP="00DD36AF">
      <w:pPr>
        <w:pStyle w:val="TextiVerkis"/>
      </w:pPr>
      <w:r w:rsidRPr="004966A3">
        <w:t>Veita þarf Neyðarlínu og/eða meðhöndlunaraðila góðar upplýsingar um hvaða efni olli slysinu t.d. t</w:t>
      </w:r>
      <w:r w:rsidR="008468BD" w:rsidRPr="004966A3">
        <w:t>aka umbúðir efn</w:t>
      </w:r>
      <w:r w:rsidR="00097ED2" w:rsidRPr="004966A3">
        <w:t>isins með ef hægt er.</w:t>
      </w:r>
    </w:p>
    <w:p w14:paraId="178D6D5E" w14:textId="2CD037EE" w:rsidR="00697ED4" w:rsidRPr="004966A3" w:rsidRDefault="00697ED4" w:rsidP="00DD36AF">
      <w:pPr>
        <w:pStyle w:val="TextiVerkis"/>
      </w:pPr>
      <w:r w:rsidRPr="004966A3">
        <w:t xml:space="preserve">Viðbrögð við </w:t>
      </w:r>
      <w:r w:rsidR="00153AEE" w:rsidRPr="004966A3">
        <w:t xml:space="preserve">óhöppum og leka er lýst á öryggisblöðum. Viðbrögðum við </w:t>
      </w:r>
      <w:r w:rsidRPr="004966A3">
        <w:t xml:space="preserve">stórvægilegum efnalekum – bráðamengun er </w:t>
      </w:r>
      <w:r w:rsidR="00153AEE" w:rsidRPr="004966A3">
        <w:t>lýst</w:t>
      </w:r>
      <w:r w:rsidRPr="004966A3">
        <w:t xml:space="preserve"> í </w:t>
      </w:r>
      <w:hyperlink w:anchor="_Slysalosun" w:history="1">
        <w:r w:rsidR="00B0682E" w:rsidRPr="00B0682E">
          <w:rPr>
            <w:rStyle w:val="Hyperlink"/>
          </w:rPr>
          <w:t>kafla 6.4</w:t>
        </w:r>
      </w:hyperlink>
      <w:r w:rsidR="00B0682E">
        <w:t xml:space="preserve"> Slysalosun,</w:t>
      </w:r>
      <w:r w:rsidRPr="004966A3">
        <w:t xml:space="preserve"> sem og á öryggisblöðum.</w:t>
      </w:r>
    </w:p>
    <w:p w14:paraId="52FCA5B7" w14:textId="36090152" w:rsidR="00FB375B" w:rsidRPr="004966A3" w:rsidRDefault="00FB375B" w:rsidP="00DD36AF">
      <w:pPr>
        <w:pStyle w:val="Textigrnn"/>
      </w:pPr>
      <w:r w:rsidRPr="004966A3">
        <w:t>{Hér koma upplýsingar fyrirtækisins, reglur um við brögð og lýsing á því hvernig spilliefni eru meðhöndluð}</w:t>
      </w:r>
    </w:p>
    <w:p w14:paraId="1284752B" w14:textId="01BEBF0C" w:rsidR="00697ED4" w:rsidRPr="004966A3" w:rsidRDefault="00697ED4" w:rsidP="00DD36AF">
      <w:pPr>
        <w:pStyle w:val="TextiVerkis"/>
      </w:pPr>
      <w:r w:rsidRPr="004966A3">
        <w:t>Meðal þeirra hættulegu efna sem algeng eru í fiskiðnaði eru kælimiðlar, eldsneyti, gas, ryk og ýmis hreinsiefni.</w:t>
      </w:r>
    </w:p>
    <w:p w14:paraId="0C3AFC78" w14:textId="7D4389C8" w:rsidR="00481846" w:rsidRDefault="00481846" w:rsidP="00A753B7">
      <w:pPr>
        <w:pStyle w:val="Heading3"/>
        <w:numPr>
          <w:ilvl w:val="0"/>
          <w:numId w:val="0"/>
        </w:numPr>
      </w:pPr>
      <w:r>
        <w:t>Eldsneyti</w:t>
      </w:r>
    </w:p>
    <w:p w14:paraId="2854773B" w14:textId="2BE5069A" w:rsidR="009616F7" w:rsidRPr="004966A3" w:rsidRDefault="009616F7" w:rsidP="00DD36AF">
      <w:pPr>
        <w:pStyle w:val="TextiVerkis"/>
      </w:pPr>
      <w:r w:rsidRPr="004966A3">
        <w:t>Mikil slysa- og eldhætta, auk mengunarhættu, getur skapast ef eldsneyti lekur úr geymum eða af tækjum.</w:t>
      </w:r>
    </w:p>
    <w:p w14:paraId="12CC8A79" w14:textId="77777777" w:rsidR="00481846" w:rsidRDefault="00934188" w:rsidP="00A753B7">
      <w:pPr>
        <w:pStyle w:val="Heading3"/>
        <w:numPr>
          <w:ilvl w:val="0"/>
          <w:numId w:val="0"/>
        </w:numPr>
      </w:pPr>
      <w:bookmarkStart w:id="118" w:name="_Kælimiðlar"/>
      <w:bookmarkEnd w:id="118"/>
      <w:r w:rsidRPr="00963381">
        <w:t>Kælimiðlar</w:t>
      </w:r>
    </w:p>
    <w:p w14:paraId="4E4353DE" w14:textId="3B0850DD" w:rsidR="00CA7E6A" w:rsidRPr="004966A3" w:rsidRDefault="00481846" w:rsidP="00DD36AF">
      <w:pPr>
        <w:pStyle w:val="TextiVerkis"/>
      </w:pPr>
      <w:r>
        <w:t>Ve</w:t>
      </w:r>
      <w:r w:rsidR="00934188" w:rsidRPr="004966A3">
        <w:t>gna aukinna umhverfiskrafna hefur mikil þróun orðið í framboði á kælimiðlum. Ammoníak er algeng</w:t>
      </w:r>
      <w:r w:rsidR="0052369A" w:rsidRPr="004966A3">
        <w:t xml:space="preserve">asti </w:t>
      </w:r>
      <w:r w:rsidR="00934188" w:rsidRPr="004966A3">
        <w:t>kælimiðill</w:t>
      </w:r>
      <w:r w:rsidR="0052369A" w:rsidRPr="004966A3">
        <w:t>inn bæði í fiskvinnslu og í fiskiskipum.</w:t>
      </w:r>
    </w:p>
    <w:p w14:paraId="2DCF4CB1" w14:textId="77777777" w:rsidR="00CA7E6A" w:rsidRPr="004966A3" w:rsidRDefault="0052369A" w:rsidP="00DD36AF">
      <w:pPr>
        <w:pStyle w:val="TextiVerkis"/>
      </w:pPr>
      <w:r w:rsidRPr="00963381">
        <w:t>F</w:t>
      </w:r>
      <w:r w:rsidR="001A2959" w:rsidRPr="00963381">
        <w:t>reon</w:t>
      </w:r>
      <w:r w:rsidR="002714FB" w:rsidRPr="00963381">
        <w:t xml:space="preserve">i </w:t>
      </w:r>
      <w:r w:rsidR="002714FB" w:rsidRPr="004966A3">
        <w:t>hefur svo til verið útrýmt vegna ósoneyðandi áhrifa þess</w:t>
      </w:r>
      <w:r w:rsidR="001A2959" w:rsidRPr="004966A3">
        <w:t>.</w:t>
      </w:r>
      <w:r w:rsidRPr="004966A3">
        <w:t xml:space="preserve"> </w:t>
      </w:r>
      <w:r w:rsidR="002714FB" w:rsidRPr="004966A3">
        <w:t xml:space="preserve">Arftakar þess </w:t>
      </w:r>
      <w:r w:rsidRPr="004966A3">
        <w:t>eru</w:t>
      </w:r>
      <w:r w:rsidR="002714FB" w:rsidRPr="004966A3">
        <w:t xml:space="preserve"> </w:t>
      </w:r>
      <w:r w:rsidR="002714FB" w:rsidRPr="00931693">
        <w:rPr>
          <w:i/>
        </w:rPr>
        <w:t xml:space="preserve">ammoníak </w:t>
      </w:r>
      <w:r w:rsidR="002714FB" w:rsidRPr="004966A3">
        <w:t xml:space="preserve">fyrir stærri kerfi og </w:t>
      </w:r>
      <w:r w:rsidR="002714FB" w:rsidRPr="00931693">
        <w:rPr>
          <w:i/>
        </w:rPr>
        <w:t>vetnisflúor kolefni</w:t>
      </w:r>
      <w:r w:rsidR="002714FB" w:rsidRPr="004966A3">
        <w:t xml:space="preserve"> (HFC) fyrir minni kerfi</w:t>
      </w:r>
      <w:r w:rsidRPr="004966A3">
        <w:t xml:space="preserve">, en auk þess </w:t>
      </w:r>
      <w:r w:rsidRPr="00931693">
        <w:rPr>
          <w:i/>
        </w:rPr>
        <w:t xml:space="preserve">eru kolsýra </w:t>
      </w:r>
      <w:r w:rsidR="00934188" w:rsidRPr="00931693">
        <w:rPr>
          <w:i/>
        </w:rPr>
        <w:t>CO2</w:t>
      </w:r>
      <w:r w:rsidRPr="00931693">
        <w:rPr>
          <w:i/>
        </w:rPr>
        <w:t xml:space="preserve">, </w:t>
      </w:r>
      <w:proofErr w:type="spellStart"/>
      <w:r w:rsidRPr="00931693">
        <w:rPr>
          <w:i/>
        </w:rPr>
        <w:t>Propan</w:t>
      </w:r>
      <w:proofErr w:type="spellEnd"/>
      <w:r w:rsidRPr="00931693">
        <w:rPr>
          <w:i/>
        </w:rPr>
        <w:t xml:space="preserve">, </w:t>
      </w:r>
      <w:proofErr w:type="spellStart"/>
      <w:r w:rsidRPr="00931693">
        <w:rPr>
          <w:i/>
        </w:rPr>
        <w:t>Propylen</w:t>
      </w:r>
      <w:proofErr w:type="spellEnd"/>
      <w:r w:rsidRPr="004966A3">
        <w:t xml:space="preserve"> og </w:t>
      </w:r>
      <w:proofErr w:type="spellStart"/>
      <w:r w:rsidRPr="00931693">
        <w:rPr>
          <w:i/>
        </w:rPr>
        <w:t>Isobutan</w:t>
      </w:r>
      <w:proofErr w:type="spellEnd"/>
      <w:r w:rsidRPr="004966A3">
        <w:t xml:space="preserve"> notuð í kælikerfi.</w:t>
      </w:r>
    </w:p>
    <w:p w14:paraId="20E4F66A" w14:textId="77777777" w:rsidR="00CA7E6A" w:rsidRPr="004966A3" w:rsidRDefault="0052369A" w:rsidP="00DD36AF">
      <w:pPr>
        <w:pStyle w:val="TextiVerkis"/>
      </w:pPr>
      <w:r w:rsidRPr="004966A3">
        <w:t>Vegna umhverfiskrafna munu verulegar takmarkanir á notkun vetnis</w:t>
      </w:r>
      <w:r w:rsidRPr="004966A3">
        <w:softHyphen/>
        <w:t>flúor kolefna (HFC) ganga í gildi á árunum 2025 til 2030.</w:t>
      </w:r>
    </w:p>
    <w:p w14:paraId="53E21333" w14:textId="77777777" w:rsidR="00CA7E6A" w:rsidRPr="004966A3" w:rsidRDefault="001A2959" w:rsidP="00DD36AF">
      <w:pPr>
        <w:pStyle w:val="TextiVerkis"/>
      </w:pPr>
      <w:r w:rsidRPr="00481846">
        <w:rPr>
          <w:b/>
          <w:i/>
        </w:rPr>
        <w:t>Ammoníak</w:t>
      </w:r>
      <w:r w:rsidRPr="004966A3">
        <w:t xml:space="preserve"> er litarlaust en það gefur frá sér kæfandi sterka lykt og sé efnið í miklum mæli í andrúmslofti getur það leitt af sér öndunarstopp. Ammoníak er einnig eldfimt þegar það blandast andrúmslofti í ákveðnum hlutföllum.</w:t>
      </w:r>
    </w:p>
    <w:p w14:paraId="711F3F41" w14:textId="77777777" w:rsidR="00CA7E6A" w:rsidRPr="004966A3" w:rsidRDefault="001A2959" w:rsidP="00DD36AF">
      <w:pPr>
        <w:pStyle w:val="TextiVerkis"/>
      </w:pPr>
      <w:r w:rsidRPr="004966A3">
        <w:t>Mikilvægt er að loftræsting sé góð og mengunarskynjarar fyrir hendi.</w:t>
      </w:r>
    </w:p>
    <w:p w14:paraId="550304A3" w14:textId="77777777" w:rsidR="00CA7E6A" w:rsidRPr="004966A3" w:rsidRDefault="001A2959" w:rsidP="00DD36AF">
      <w:pPr>
        <w:pStyle w:val="TextiVerkis"/>
      </w:pPr>
      <w:r w:rsidRPr="004966A3">
        <w:t xml:space="preserve">Viðmiðunarmörk vegna ammoníaks í lofti eru 20 </w:t>
      </w:r>
      <w:proofErr w:type="spellStart"/>
      <w:r w:rsidRPr="004966A3">
        <w:t>ppm</w:t>
      </w:r>
      <w:proofErr w:type="spellEnd"/>
      <w:r w:rsidRPr="004966A3">
        <w:t xml:space="preserve"> í 8klst og 50 </w:t>
      </w:r>
      <w:proofErr w:type="spellStart"/>
      <w:r w:rsidRPr="004966A3">
        <w:t>ppm</w:t>
      </w:r>
      <w:proofErr w:type="spellEnd"/>
      <w:r w:rsidRPr="004966A3">
        <w:t xml:space="preserve"> í 5 mín.</w:t>
      </w:r>
    </w:p>
    <w:p w14:paraId="382CCE82" w14:textId="0458EC96" w:rsidR="001A2959" w:rsidRPr="004966A3" w:rsidRDefault="00697ED4" w:rsidP="00DD36AF">
      <w:pPr>
        <w:pStyle w:val="TextiVerkis"/>
      </w:pPr>
      <w:r w:rsidRPr="004966A3">
        <w:t xml:space="preserve">Á öryggisblaði um </w:t>
      </w:r>
      <w:hyperlink r:id="rId34" w:history="1">
        <w:r w:rsidRPr="004966A3">
          <w:rPr>
            <w:rStyle w:val="Hyperlink"/>
          </w:rPr>
          <w:t>ammoníak</w:t>
        </w:r>
      </w:hyperlink>
      <w:r w:rsidRPr="004966A3">
        <w:t xml:space="preserve"> er góð lýsing á viðbrögðum við óhöppum vegna leka eða slysa</w:t>
      </w:r>
      <w:r w:rsidR="001A2959" w:rsidRPr="004966A3">
        <w:t>.</w:t>
      </w:r>
    </w:p>
    <w:p w14:paraId="1F46DB4B" w14:textId="77777777" w:rsidR="00481846" w:rsidRDefault="00481846" w:rsidP="00A753B7">
      <w:pPr>
        <w:pStyle w:val="Heading3"/>
        <w:numPr>
          <w:ilvl w:val="0"/>
          <w:numId w:val="0"/>
        </w:numPr>
      </w:pPr>
      <w:r>
        <w:lastRenderedPageBreak/>
        <w:t>Gas</w:t>
      </w:r>
    </w:p>
    <w:p w14:paraId="2A1D6A54" w14:textId="68C66CBF" w:rsidR="00CA7E6A" w:rsidRPr="004966A3" w:rsidRDefault="00FB375B" w:rsidP="00DD36AF">
      <w:pPr>
        <w:pStyle w:val="TextiVerkis"/>
      </w:pPr>
      <w:r w:rsidRPr="004966A3">
        <w:t>Þar sem hætta er á gassöfnum þarf n</w:t>
      </w:r>
      <w:r w:rsidR="00B61582" w:rsidRPr="004966A3">
        <w:t>eyðarloftræsting að vera við</w:t>
      </w:r>
      <w:r w:rsidR="00450D19" w:rsidRPr="004966A3">
        <w:softHyphen/>
      </w:r>
      <w:r w:rsidR="00B61582" w:rsidRPr="004966A3">
        <w:t>unandi.</w:t>
      </w:r>
    </w:p>
    <w:p w14:paraId="19094057" w14:textId="4669D458" w:rsidR="00CA7E6A" w:rsidRPr="004966A3" w:rsidRDefault="00B61582" w:rsidP="00DD36AF">
      <w:pPr>
        <w:pStyle w:val="TextiVerkis"/>
      </w:pPr>
      <w:r w:rsidRPr="004966A3">
        <w:t>Þar sem gaskútar eru innandyra þarf að merkja húsið að utanverðu með viðeigandi við</w:t>
      </w:r>
      <w:r w:rsidR="00481846">
        <w:softHyphen/>
      </w:r>
      <w:r w:rsidRPr="004966A3">
        <w:t>vörunar</w:t>
      </w:r>
      <w:r w:rsidR="00481846">
        <w:softHyphen/>
      </w:r>
      <w:r w:rsidRPr="004966A3">
        <w:t>þríhyrningi.</w:t>
      </w:r>
      <w:r w:rsidR="00450D19" w:rsidRPr="004966A3">
        <w:t xml:space="preserve"> Á gaskútum skal vera neistavörn.</w:t>
      </w:r>
    </w:p>
    <w:p w14:paraId="171AA759" w14:textId="77777777" w:rsidR="00CA7E6A" w:rsidRPr="004966A3" w:rsidRDefault="00B61582" w:rsidP="00DD36AF">
      <w:pPr>
        <w:pStyle w:val="TextiVerkis"/>
      </w:pPr>
      <w:r w:rsidRPr="004966A3">
        <w:t>Logsuðutæki þurfa að hafa viðeigandi öryggisbúnað.</w:t>
      </w:r>
    </w:p>
    <w:p w14:paraId="4E6AE417" w14:textId="7A88A304" w:rsidR="00B61582" w:rsidRPr="004966A3" w:rsidRDefault="00450D19" w:rsidP="00DD36AF">
      <w:pPr>
        <w:pStyle w:val="TextiVerkis"/>
      </w:pPr>
      <w:r w:rsidRPr="004966A3">
        <w:t>R</w:t>
      </w:r>
      <w:r w:rsidR="00B61582" w:rsidRPr="004966A3">
        <w:t>uslatunnur</w:t>
      </w:r>
      <w:r w:rsidRPr="004966A3">
        <w:t xml:space="preserve"> á slíkum vinnusvæðum þurfa að vera</w:t>
      </w:r>
      <w:r w:rsidR="00B61582" w:rsidRPr="004966A3">
        <w:t xml:space="preserve"> </w:t>
      </w:r>
      <w:r w:rsidRPr="004966A3">
        <w:t>með vörn gegn</w:t>
      </w:r>
      <w:r w:rsidR="00B61582" w:rsidRPr="004966A3">
        <w:t xml:space="preserve"> sjálfs</w:t>
      </w:r>
      <w:r w:rsidR="00B61582" w:rsidRPr="004966A3">
        <w:softHyphen/>
        <w:t>íkveikju.</w:t>
      </w:r>
    </w:p>
    <w:p w14:paraId="6DAC80F5" w14:textId="77777777" w:rsidR="00481846" w:rsidRDefault="00BE35EF" w:rsidP="00A753B7">
      <w:pPr>
        <w:pStyle w:val="Heading3"/>
        <w:numPr>
          <w:ilvl w:val="0"/>
          <w:numId w:val="0"/>
        </w:numPr>
      </w:pPr>
      <w:bookmarkStart w:id="119" w:name="_Ryk"/>
      <w:bookmarkEnd w:id="119"/>
      <w:r w:rsidRPr="00963381">
        <w:t>Ryk</w:t>
      </w:r>
      <w:r w:rsidRPr="004966A3">
        <w:t xml:space="preserve"> </w:t>
      </w:r>
    </w:p>
    <w:p w14:paraId="31609C20" w14:textId="474C117F" w:rsidR="00CA7E6A" w:rsidRPr="004966A3" w:rsidRDefault="00481846" w:rsidP="00DD36AF">
      <w:pPr>
        <w:pStyle w:val="TextiVerkis"/>
      </w:pPr>
      <w:r>
        <w:t>G</w:t>
      </w:r>
      <w:r w:rsidR="00BE35EF" w:rsidRPr="004966A3">
        <w:t>etur ekki einungis valdið óþægindum í öndunarfærum og augum, heldur getur rykmettað loft einnig valdið sprengingum, t.d. í mjöltönkum eða sílóum.</w:t>
      </w:r>
    </w:p>
    <w:p w14:paraId="4081BFC1" w14:textId="7DEE1320" w:rsidR="00FB375B" w:rsidRPr="004966A3" w:rsidRDefault="00450D19" w:rsidP="00DD36AF">
      <w:pPr>
        <w:pStyle w:val="TextiVerkis"/>
      </w:pPr>
      <w:r w:rsidRPr="004966A3">
        <w:t>Mikilvægt er að tryggja að ekki verið neistamyndun við slíkar aðstæður auk þess að nota réttar persónuhlífar svo sem öndunargrímur.</w:t>
      </w:r>
    </w:p>
    <w:p w14:paraId="5A29EEDE" w14:textId="77777777" w:rsidR="00481846" w:rsidRDefault="0056380F" w:rsidP="00A753B7">
      <w:pPr>
        <w:pStyle w:val="Heading3"/>
        <w:numPr>
          <w:ilvl w:val="0"/>
          <w:numId w:val="0"/>
        </w:numPr>
      </w:pPr>
      <w:r w:rsidRPr="00963381">
        <w:t>Hreinsiefni og sápur</w:t>
      </w:r>
      <w:r w:rsidRPr="004966A3">
        <w:t xml:space="preserve"> </w:t>
      </w:r>
    </w:p>
    <w:p w14:paraId="7257D8AE" w14:textId="2A3C2CAE" w:rsidR="007B39D3" w:rsidRPr="004966A3" w:rsidRDefault="00481846" w:rsidP="00DD36AF">
      <w:pPr>
        <w:pStyle w:val="TextiVerkis"/>
      </w:pPr>
      <w:r>
        <w:t>G</w:t>
      </w:r>
      <w:r w:rsidR="0056380F" w:rsidRPr="004966A3">
        <w:t>eta valdið ertingu á húð, í augum og í öndunar</w:t>
      </w:r>
      <w:r w:rsidR="00BD3AC8" w:rsidRPr="004966A3">
        <w:softHyphen/>
      </w:r>
      <w:r w:rsidR="0056380F" w:rsidRPr="004966A3">
        <w:t>færum.</w:t>
      </w:r>
      <w:r w:rsidR="00BD3AC8" w:rsidRPr="004966A3">
        <w:t xml:space="preserve"> </w:t>
      </w:r>
      <w:r w:rsidR="007B39D3" w:rsidRPr="004966A3">
        <w:t xml:space="preserve">Mikilvægt er að </w:t>
      </w:r>
      <w:r w:rsidR="00BD3AC8" w:rsidRPr="004966A3">
        <w:t>fylgja leiðbeiningum um meðhöndlun efna sem fram koma á öryggisblöðum (</w:t>
      </w:r>
      <w:hyperlink w:anchor="_Þvottur_og_þrif" w:history="1">
        <w:r w:rsidR="0024154B" w:rsidRPr="00F4298A">
          <w:rPr>
            <w:rStyle w:val="Hyperlink"/>
          </w:rPr>
          <w:t xml:space="preserve">kafli </w:t>
        </w:r>
        <w:r w:rsidR="00BD3AC8" w:rsidRPr="00F4298A">
          <w:rPr>
            <w:rStyle w:val="Hyperlink"/>
          </w:rPr>
          <w:t>5.</w:t>
        </w:r>
        <w:r w:rsidR="009E7AC3" w:rsidRPr="00F4298A">
          <w:rPr>
            <w:rStyle w:val="Hyperlink"/>
          </w:rPr>
          <w:t>13</w:t>
        </w:r>
      </w:hyperlink>
      <w:r w:rsidR="009E7AC3" w:rsidRPr="004966A3">
        <w:t xml:space="preserve"> og </w:t>
      </w:r>
      <w:hyperlink w:anchor="_Öryggisblöð_-_dæmi" w:history="1">
        <w:r w:rsidR="009E7AC3" w:rsidRPr="004966A3">
          <w:rPr>
            <w:rStyle w:val="Hyperlink"/>
          </w:rPr>
          <w:t>7.10</w:t>
        </w:r>
      </w:hyperlink>
      <w:r w:rsidR="00BD3AC8" w:rsidRPr="004966A3">
        <w:t>)</w:t>
      </w:r>
      <w:r w:rsidR="00450D19" w:rsidRPr="004966A3">
        <w:t xml:space="preserve"> og nota réttar persónuhlífar við vinnu.</w:t>
      </w:r>
    </w:p>
    <w:p w14:paraId="57100450" w14:textId="19A06B04" w:rsidR="008E4DBC" w:rsidRPr="004966A3" w:rsidRDefault="008E4DBC" w:rsidP="00DD36AF">
      <w:pPr>
        <w:pStyle w:val="TextiVerkis"/>
      </w:pPr>
      <w:r w:rsidRPr="004966A3">
        <w:t xml:space="preserve">Útbúið hefur verið myndband um vinnu með efni og efnanotkun á vegum N4 og Vinnueftirlitsins. </w:t>
      </w:r>
      <w:hyperlink r:id="rId35" w:history="1">
        <w:r w:rsidRPr="00025434">
          <w:rPr>
            <w:rStyle w:val="Hyperlink"/>
          </w:rPr>
          <w:t xml:space="preserve">Myndbandið má finna </w:t>
        </w:r>
        <w:r w:rsidR="00D17F18" w:rsidRPr="00025434">
          <w:rPr>
            <w:rStyle w:val="Hyperlink"/>
          </w:rPr>
          <w:t>hér</w:t>
        </w:r>
      </w:hyperlink>
      <w:r w:rsidRPr="004966A3">
        <w:t>.</w:t>
      </w:r>
      <w:r w:rsidR="009E7AC3" w:rsidRPr="004966A3">
        <w:t xml:space="preserve"> </w:t>
      </w:r>
    </w:p>
    <w:p w14:paraId="676AFAC1" w14:textId="77777777" w:rsidR="009E5DA3" w:rsidRPr="004966A3" w:rsidRDefault="009E5DA3" w:rsidP="00A753B7">
      <w:pPr>
        <w:pStyle w:val="Heading2"/>
      </w:pPr>
      <w:bookmarkStart w:id="120" w:name="_Toc504393384"/>
      <w:r w:rsidRPr="004966A3">
        <w:t>Lofthiti</w:t>
      </w:r>
      <w:bookmarkEnd w:id="120"/>
    </w:p>
    <w:p w14:paraId="0E22B27B" w14:textId="452218B8" w:rsidR="009E5DA3" w:rsidRPr="004966A3" w:rsidRDefault="009E5DA3" w:rsidP="00DD36AF">
      <w:pPr>
        <w:pStyle w:val="TextiVerkis"/>
      </w:pPr>
      <w:r w:rsidRPr="004966A3">
        <w:t>Mikill hiti getur valdið sleni, höfuðverk, öndunarerfiðleikum og öðrum óþægindum. Óþægilega mikill hiti dregur verulega úr vinnuafköstum, hægir á viðbrögðum og eykur hæ</w:t>
      </w:r>
      <w:r w:rsidR="007A44F9" w:rsidRPr="004966A3">
        <w:t>ttu á slysum</w:t>
      </w:r>
      <w:r w:rsidRPr="004966A3">
        <w:t>.</w:t>
      </w:r>
    </w:p>
    <w:p w14:paraId="55FCB5B9" w14:textId="77777777" w:rsidR="007238A9" w:rsidRPr="004966A3" w:rsidRDefault="007238A9" w:rsidP="005340B2">
      <w:pPr>
        <w:pStyle w:val="Rauurmijutexti"/>
      </w:pPr>
      <w:r w:rsidRPr="004966A3">
        <w:t>Stöldrum við og gerum ávallt áhættumat áður en vinna hefst.</w:t>
      </w:r>
    </w:p>
    <w:p w14:paraId="6133BB25" w14:textId="77777777" w:rsidR="009E5DA3" w:rsidRPr="004966A3" w:rsidRDefault="009E5DA3" w:rsidP="00DD36AF">
      <w:pPr>
        <w:pStyle w:val="TextiVerkis"/>
      </w:pPr>
      <w:r w:rsidRPr="004966A3">
        <w:t>Undirbúningur:</w:t>
      </w:r>
    </w:p>
    <w:p w14:paraId="189F5987" w14:textId="6F7E7901" w:rsidR="009E5DA3" w:rsidRPr="004966A3" w:rsidRDefault="00702DB6" w:rsidP="00EF062C">
      <w:pPr>
        <w:pStyle w:val="Bullets"/>
      </w:pPr>
      <w:r w:rsidRPr="004966A3">
        <w:t>Tryggjum góða</w:t>
      </w:r>
      <w:r w:rsidR="009E5DA3" w:rsidRPr="004966A3">
        <w:t xml:space="preserve"> loftræsingu.</w:t>
      </w:r>
    </w:p>
    <w:p w14:paraId="61F51C17" w14:textId="588CEF2E" w:rsidR="00702DB6" w:rsidRPr="004966A3" w:rsidRDefault="00702DB6" w:rsidP="00EF062C">
      <w:pPr>
        <w:pStyle w:val="Bullets"/>
      </w:pPr>
      <w:r w:rsidRPr="004966A3">
        <w:t>Veljum hlífðarfatnað sem hæfir hitastigi vinnuumhverfis.</w:t>
      </w:r>
    </w:p>
    <w:p w14:paraId="343A56C7" w14:textId="77777777" w:rsidR="009E5DA3" w:rsidRPr="004966A3" w:rsidRDefault="009E5DA3" w:rsidP="00EF062C">
      <w:pPr>
        <w:pStyle w:val="Bullets"/>
      </w:pPr>
      <w:r w:rsidRPr="004966A3">
        <w:t>Takmörkum vinnutíma í miklum hita eftir föngum.</w:t>
      </w:r>
    </w:p>
    <w:p w14:paraId="3D1FD5C1" w14:textId="77777777" w:rsidR="009E5DA3" w:rsidRPr="004966A3" w:rsidRDefault="009E5DA3" w:rsidP="00DD36AF">
      <w:pPr>
        <w:pStyle w:val="TextiVerkis"/>
      </w:pPr>
      <w:r w:rsidRPr="004966A3">
        <w:t>Framkvæmd:</w:t>
      </w:r>
    </w:p>
    <w:p w14:paraId="09580F34" w14:textId="5168A2C8" w:rsidR="009E5DA3" w:rsidRPr="004966A3" w:rsidRDefault="00CF1D45" w:rsidP="00EF062C">
      <w:pPr>
        <w:pStyle w:val="Bullets"/>
      </w:pPr>
      <w:r w:rsidRPr="004966A3">
        <w:t>Notum réttan</w:t>
      </w:r>
      <w:r w:rsidR="009E5DA3" w:rsidRPr="004966A3">
        <w:t xml:space="preserve"> hlífðarfatnað.</w:t>
      </w:r>
    </w:p>
    <w:p w14:paraId="124BF950" w14:textId="22B20CB1" w:rsidR="009E5DA3" w:rsidRPr="004966A3" w:rsidRDefault="009E5DA3" w:rsidP="00EF062C">
      <w:pPr>
        <w:pStyle w:val="Bullets"/>
      </w:pPr>
      <w:r w:rsidRPr="004966A3">
        <w:t>Drekkum nóg</w:t>
      </w:r>
      <w:r w:rsidR="000C07D5" w:rsidRPr="004966A3">
        <w:t xml:space="preserve"> vatn</w:t>
      </w:r>
    </w:p>
    <w:p w14:paraId="07A8271E" w14:textId="77777777" w:rsidR="009E5DA3" w:rsidRPr="004966A3" w:rsidRDefault="009E5DA3" w:rsidP="00EF062C">
      <w:pPr>
        <w:pStyle w:val="Bullets"/>
      </w:pPr>
      <w:r w:rsidRPr="004966A3">
        <w:t>Sé ekki unnt að takmarka vinnutíma gerum þá hlé á vinnu ef við þurfum að vinna lengi í miklum hita.</w:t>
      </w:r>
    </w:p>
    <w:p w14:paraId="58F14E16" w14:textId="77777777" w:rsidR="009E5DA3" w:rsidRPr="004966A3" w:rsidRDefault="009E5DA3" w:rsidP="00DD36AF">
      <w:pPr>
        <w:pStyle w:val="TextiVerkis"/>
      </w:pPr>
      <w:r w:rsidRPr="004966A3">
        <w:t>Frágangur:</w:t>
      </w:r>
    </w:p>
    <w:p w14:paraId="3C4D97EE" w14:textId="04A90B75" w:rsidR="009E5DA3" w:rsidRPr="004966A3" w:rsidRDefault="00FB375B" w:rsidP="00EF062C">
      <w:pPr>
        <w:pStyle w:val="Bullets"/>
      </w:pPr>
      <w:r w:rsidRPr="004966A3">
        <w:t>Tryggjum viðunandi loftræstingu á vinnusvæðum eftir að vinnu er lokið</w:t>
      </w:r>
      <w:r w:rsidR="009E5DA3" w:rsidRPr="004966A3">
        <w:t>.</w:t>
      </w:r>
    </w:p>
    <w:p w14:paraId="735C6A59" w14:textId="5FA1EDA9" w:rsidR="008468BD" w:rsidRPr="004966A3" w:rsidRDefault="00BE35EF" w:rsidP="00A753B7">
      <w:pPr>
        <w:pStyle w:val="Heading2"/>
      </w:pPr>
      <w:bookmarkStart w:id="121" w:name="_Toc504393385"/>
      <w:r w:rsidRPr="004966A3">
        <w:lastRenderedPageBreak/>
        <w:t>Loftk</w:t>
      </w:r>
      <w:r w:rsidR="008468BD" w:rsidRPr="004966A3">
        <w:t>uldi</w:t>
      </w:r>
      <w:bookmarkEnd w:id="121"/>
    </w:p>
    <w:p w14:paraId="3B68CB6C" w14:textId="77777777" w:rsidR="008468BD" w:rsidRPr="004966A3" w:rsidRDefault="008468BD" w:rsidP="00DD36AF">
      <w:pPr>
        <w:pStyle w:val="TextiVerkis"/>
      </w:pPr>
      <w:r w:rsidRPr="004966A3">
        <w:t>Kuldi getur haft mikil áhrif á líkamann, valdið vanlíðan og dregið úr færni og afköstum við vinnu.</w:t>
      </w:r>
    </w:p>
    <w:p w14:paraId="3E50C813" w14:textId="77777777" w:rsidR="008468BD" w:rsidRPr="004966A3" w:rsidRDefault="008468BD" w:rsidP="00DD36AF">
      <w:pPr>
        <w:pStyle w:val="TextiVerkis"/>
      </w:pPr>
      <w:r w:rsidRPr="004966A3">
        <w:t>Kuldaáhrif geta verið að:</w:t>
      </w:r>
    </w:p>
    <w:p w14:paraId="3C185293" w14:textId="4FB3EEC5" w:rsidR="008468BD" w:rsidRPr="004966A3" w:rsidRDefault="00963381" w:rsidP="00EF062C">
      <w:pPr>
        <w:pStyle w:val="Bullets"/>
      </w:pPr>
      <w:r>
        <w:t>Snertiskyn minnkar.</w:t>
      </w:r>
    </w:p>
    <w:p w14:paraId="0C24AACC" w14:textId="7E4EE0C9" w:rsidR="008468BD" w:rsidRPr="004966A3" w:rsidRDefault="00963381" w:rsidP="00EF062C">
      <w:pPr>
        <w:pStyle w:val="Bullets"/>
      </w:pPr>
      <w:r>
        <w:t>Hreyfingar stirðna.</w:t>
      </w:r>
    </w:p>
    <w:p w14:paraId="75B8FBF8" w14:textId="2CC9BFFF" w:rsidR="008468BD" w:rsidRPr="004966A3" w:rsidRDefault="00963381" w:rsidP="00EF062C">
      <w:pPr>
        <w:pStyle w:val="Bullets"/>
      </w:pPr>
      <w:r>
        <w:t>V</w:t>
      </w:r>
      <w:r w:rsidR="00BE35EF" w:rsidRPr="004966A3">
        <w:t>iðbra</w:t>
      </w:r>
      <w:r>
        <w:t>gð minnkar.</w:t>
      </w:r>
    </w:p>
    <w:p w14:paraId="54A74B35" w14:textId="65BB9870" w:rsidR="008468BD" w:rsidRPr="004966A3" w:rsidRDefault="00963381" w:rsidP="00EF062C">
      <w:pPr>
        <w:pStyle w:val="Bullets"/>
      </w:pPr>
      <w:r>
        <w:t>Samhæfing verður lélegri.</w:t>
      </w:r>
    </w:p>
    <w:p w14:paraId="30FD22AC" w14:textId="22A937E1" w:rsidR="008468BD" w:rsidRPr="004966A3" w:rsidRDefault="00963381" w:rsidP="00EF062C">
      <w:pPr>
        <w:pStyle w:val="Bullets"/>
      </w:pPr>
      <w:r>
        <w:t>S</w:t>
      </w:r>
      <w:r w:rsidR="008468BD" w:rsidRPr="004966A3">
        <w:t>lysahætta eykst.</w:t>
      </w:r>
    </w:p>
    <w:p w14:paraId="7A27E1F8" w14:textId="613CB4A5" w:rsidR="008468BD" w:rsidRPr="004966A3" w:rsidRDefault="008468BD" w:rsidP="00DD36AF">
      <w:pPr>
        <w:pStyle w:val="TextiVerkis"/>
      </w:pPr>
      <w:r w:rsidRPr="004966A3">
        <w:t>Alvarlegri áhrif kulda eru ofkæling og kal.</w:t>
      </w:r>
    </w:p>
    <w:p w14:paraId="2C796442" w14:textId="77777777" w:rsidR="007238A9" w:rsidRPr="004966A3" w:rsidRDefault="007238A9" w:rsidP="005340B2">
      <w:pPr>
        <w:pStyle w:val="Rauurmijutexti"/>
      </w:pPr>
      <w:r w:rsidRPr="004966A3">
        <w:t>Stöldrum við og gerum ávallt áhættumat áður en vinna hefst.</w:t>
      </w:r>
    </w:p>
    <w:p w14:paraId="6714DDDA" w14:textId="77777777" w:rsidR="008468BD" w:rsidRPr="004966A3" w:rsidRDefault="008468BD" w:rsidP="00DD36AF">
      <w:pPr>
        <w:pStyle w:val="TextiVerkis"/>
      </w:pPr>
      <w:r w:rsidRPr="004966A3">
        <w:t>Undirbúningur:</w:t>
      </w:r>
    </w:p>
    <w:p w14:paraId="268FF0A7" w14:textId="77777777" w:rsidR="008468BD" w:rsidRPr="004966A3" w:rsidRDefault="008468BD" w:rsidP="00EF062C">
      <w:pPr>
        <w:pStyle w:val="Bullets"/>
      </w:pPr>
      <w:r w:rsidRPr="004966A3">
        <w:t>Takmörkum vinnutíma við kaldar aðstæður eftir föngum.</w:t>
      </w:r>
    </w:p>
    <w:p w14:paraId="7B100531" w14:textId="77777777" w:rsidR="008468BD" w:rsidRPr="004966A3" w:rsidRDefault="008468BD" w:rsidP="00EF062C">
      <w:pPr>
        <w:pStyle w:val="Bullets"/>
      </w:pPr>
      <w:r w:rsidRPr="004966A3">
        <w:t>Verum vel nærð og úthvíld.</w:t>
      </w:r>
    </w:p>
    <w:p w14:paraId="30A4106E" w14:textId="2280BA0A" w:rsidR="008468BD" w:rsidRPr="004966A3" w:rsidRDefault="008468BD" w:rsidP="00DD36AF">
      <w:pPr>
        <w:pStyle w:val="TextiVerkis"/>
      </w:pPr>
      <w:r w:rsidRPr="004966A3">
        <w:t>Framkvæmd:</w:t>
      </w:r>
    </w:p>
    <w:p w14:paraId="21170788" w14:textId="13C806E1" w:rsidR="008468BD" w:rsidRPr="004966A3" w:rsidRDefault="00450D19" w:rsidP="00EF062C">
      <w:pPr>
        <w:pStyle w:val="Bullets"/>
      </w:pPr>
      <w:r w:rsidRPr="004966A3">
        <w:t>Klæðumst</w:t>
      </w:r>
      <w:r w:rsidR="008468BD" w:rsidRPr="004966A3">
        <w:t xml:space="preserve"> rétt</w:t>
      </w:r>
      <w:r w:rsidRPr="004966A3">
        <w:t>um</w:t>
      </w:r>
      <w:r w:rsidR="008468BD" w:rsidRPr="004966A3">
        <w:t xml:space="preserve"> hlífðarfatnað</w:t>
      </w:r>
      <w:r w:rsidR="0053079C" w:rsidRPr="004966A3">
        <w:t>i</w:t>
      </w:r>
      <w:r w:rsidRPr="004966A3">
        <w:t xml:space="preserve"> í samræmi við aðstæður</w:t>
      </w:r>
      <w:r w:rsidR="008468BD" w:rsidRPr="004966A3">
        <w:t>.</w:t>
      </w:r>
    </w:p>
    <w:p w14:paraId="0B88AF65" w14:textId="77777777" w:rsidR="008468BD" w:rsidRPr="004966A3" w:rsidRDefault="008468BD" w:rsidP="00EF062C">
      <w:pPr>
        <w:pStyle w:val="Bullets"/>
      </w:pPr>
      <w:r w:rsidRPr="004966A3">
        <w:t>Sé ekki unnt að takmarka vinnutíma gerum þá hlé á vinnu ef við þurfum að vinna lengi í köldum aðstæðum.</w:t>
      </w:r>
    </w:p>
    <w:p w14:paraId="15BD7801" w14:textId="0CB11064" w:rsidR="008468BD" w:rsidRPr="004966A3" w:rsidRDefault="008468BD" w:rsidP="00EF062C">
      <w:pPr>
        <w:pStyle w:val="Bullets"/>
      </w:pPr>
      <w:r w:rsidRPr="004966A3">
        <w:t>Forðumst að blotna.</w:t>
      </w:r>
    </w:p>
    <w:p w14:paraId="5DB9FF35" w14:textId="72FC54AB" w:rsidR="0053079C" w:rsidRPr="004966A3" w:rsidRDefault="0053079C" w:rsidP="00DD36AF">
      <w:pPr>
        <w:pStyle w:val="TextiVerkis"/>
      </w:pPr>
      <w:r w:rsidRPr="004966A3">
        <w:t>Frágangur:</w:t>
      </w:r>
    </w:p>
    <w:p w14:paraId="7FCE71B7" w14:textId="693D65A2" w:rsidR="0053079C" w:rsidRPr="004966A3" w:rsidRDefault="0053079C" w:rsidP="00EF062C">
      <w:pPr>
        <w:pStyle w:val="Bullets"/>
      </w:pPr>
      <w:r w:rsidRPr="004966A3">
        <w:t>Göngum snyrtilega frá vinnusvæði að vinnu lokinni.</w:t>
      </w:r>
    </w:p>
    <w:p w14:paraId="7C80E996" w14:textId="77777777" w:rsidR="008468BD" w:rsidRPr="004966A3" w:rsidRDefault="008468BD" w:rsidP="00A753B7">
      <w:pPr>
        <w:pStyle w:val="Heading3"/>
        <w:numPr>
          <w:ilvl w:val="0"/>
          <w:numId w:val="0"/>
        </w:numPr>
      </w:pPr>
      <w:r w:rsidRPr="004966A3">
        <w:t>Frystiklefar og kælar</w:t>
      </w:r>
    </w:p>
    <w:p w14:paraId="1779603F" w14:textId="77777777" w:rsidR="003A07A9" w:rsidRPr="004966A3" w:rsidRDefault="003A07A9" w:rsidP="00DD36AF">
      <w:pPr>
        <w:pStyle w:val="TextiVerkis"/>
      </w:pPr>
      <w:r w:rsidRPr="004966A3">
        <w:t xml:space="preserve">Sérstakar reglur gilda um </w:t>
      </w:r>
      <w:hyperlink r:id="rId36" w:history="1">
        <w:r w:rsidRPr="004966A3">
          <w:rPr>
            <w:rStyle w:val="Hyperlink"/>
          </w:rPr>
          <w:t>öryggisbúnað frysti- og kæliklefa</w:t>
        </w:r>
      </w:hyperlink>
      <w:r w:rsidRPr="004966A3">
        <w:t>.</w:t>
      </w:r>
    </w:p>
    <w:p w14:paraId="447C9CD3" w14:textId="763D3FC2" w:rsidR="00702DB6" w:rsidRPr="004966A3" w:rsidRDefault="00702DB6" w:rsidP="00DD36AF">
      <w:pPr>
        <w:pStyle w:val="TextiVerkis"/>
      </w:pPr>
      <w:r w:rsidRPr="004966A3">
        <w:t>Mikilvægt er að frysti</w:t>
      </w:r>
      <w:r w:rsidR="001A2959" w:rsidRPr="004966A3">
        <w:t>- og kæli</w:t>
      </w:r>
      <w:r w:rsidRPr="004966A3">
        <w:t>klefar:</w:t>
      </w:r>
    </w:p>
    <w:p w14:paraId="7B9928E9" w14:textId="77777777" w:rsidR="00702DB6" w:rsidRPr="004966A3" w:rsidRDefault="00702DB6" w:rsidP="00EF062C">
      <w:pPr>
        <w:pStyle w:val="Bullets"/>
      </w:pPr>
      <w:r w:rsidRPr="004966A3">
        <w:t>Hafi merkingar innan á hurðum um hvernig eigi að opna þær.</w:t>
      </w:r>
    </w:p>
    <w:p w14:paraId="7C512AB8" w14:textId="77777777" w:rsidR="003A07A9" w:rsidRPr="004966A3" w:rsidRDefault="00702DB6" w:rsidP="00EF062C">
      <w:pPr>
        <w:pStyle w:val="Bullets"/>
      </w:pPr>
      <w:r w:rsidRPr="004966A3">
        <w:t xml:space="preserve">Séu opnanlegir innanfrá og </w:t>
      </w:r>
      <w:r w:rsidR="003A07A9" w:rsidRPr="004966A3">
        <w:t>hurðir opnist út.</w:t>
      </w:r>
    </w:p>
    <w:p w14:paraId="3DC35FD1" w14:textId="34AE64AA" w:rsidR="00702DB6" w:rsidRPr="004966A3" w:rsidRDefault="003A07A9" w:rsidP="00EF062C">
      <w:pPr>
        <w:pStyle w:val="Bullets"/>
      </w:pPr>
      <w:r w:rsidRPr="004966A3">
        <w:t xml:space="preserve">Séu </w:t>
      </w:r>
      <w:r w:rsidR="00702DB6" w:rsidRPr="004966A3">
        <w:t>búnir neyðarútgangi.</w:t>
      </w:r>
    </w:p>
    <w:p w14:paraId="0B3FA16E" w14:textId="77777777" w:rsidR="00702DB6" w:rsidRPr="004966A3" w:rsidRDefault="00702DB6" w:rsidP="00EF062C">
      <w:pPr>
        <w:pStyle w:val="Bullets"/>
      </w:pPr>
      <w:r w:rsidRPr="004966A3">
        <w:t>Séu með neyðarrofa við alla útganga, bæði í venjulegri hæð og við gólf.</w:t>
      </w:r>
    </w:p>
    <w:p w14:paraId="2320BDE6" w14:textId="77777777" w:rsidR="00702DB6" w:rsidRPr="004966A3" w:rsidRDefault="00702DB6" w:rsidP="00EF062C">
      <w:pPr>
        <w:pStyle w:val="Bullets"/>
      </w:pPr>
      <w:r w:rsidRPr="004966A3">
        <w:t>Séu útbúnir neyðarlýsingu og bjöllukerfi.</w:t>
      </w:r>
    </w:p>
    <w:p w14:paraId="3A21D83A" w14:textId="7B6B7011" w:rsidR="00702DB6" w:rsidRPr="004966A3" w:rsidRDefault="00702DB6" w:rsidP="00EF062C">
      <w:pPr>
        <w:pStyle w:val="Bullets"/>
      </w:pPr>
      <w:r w:rsidRPr="004966A3">
        <w:t>Séu ekki læsanlegir utan frá né unnt að slökkva ljósin.</w:t>
      </w:r>
    </w:p>
    <w:p w14:paraId="63B72AD8" w14:textId="34C28E44" w:rsidR="001A2959" w:rsidRPr="004966A3" w:rsidRDefault="001A2959" w:rsidP="00EF062C">
      <w:pPr>
        <w:pStyle w:val="Bullets"/>
      </w:pPr>
      <w:r w:rsidRPr="004966A3">
        <w:t xml:space="preserve">Sjá umfjöllun um kælimiðla </w:t>
      </w:r>
      <w:r w:rsidR="005C6CA0" w:rsidRPr="004966A3">
        <w:t>(</w:t>
      </w:r>
      <w:hyperlink w:anchor="_Hættuleg_efni" w:history="1">
        <w:r w:rsidR="0024154B" w:rsidRPr="00F4298A">
          <w:rPr>
            <w:rStyle w:val="Hyperlink"/>
          </w:rPr>
          <w:t xml:space="preserve">kafli </w:t>
        </w:r>
        <w:r w:rsidRPr="00F4298A">
          <w:rPr>
            <w:rStyle w:val="Hyperlink"/>
          </w:rPr>
          <w:t>5.1</w:t>
        </w:r>
        <w:r w:rsidR="005A610B" w:rsidRPr="00F4298A">
          <w:rPr>
            <w:rStyle w:val="Hyperlink"/>
          </w:rPr>
          <w:t>3</w:t>
        </w:r>
      </w:hyperlink>
      <w:r w:rsidR="005C6CA0" w:rsidRPr="004966A3">
        <w:t>)</w:t>
      </w:r>
      <w:r w:rsidRPr="004966A3">
        <w:t>.</w:t>
      </w:r>
    </w:p>
    <w:p w14:paraId="788E0ADC" w14:textId="77777777" w:rsidR="008468BD" w:rsidRPr="004966A3" w:rsidRDefault="008468BD" w:rsidP="00DD36AF">
      <w:pPr>
        <w:pStyle w:val="TextiVerkis"/>
      </w:pPr>
      <w:r w:rsidRPr="004966A3">
        <w:t>Undirbúningur:</w:t>
      </w:r>
    </w:p>
    <w:p w14:paraId="392D50C9" w14:textId="77777777" w:rsidR="0053079C" w:rsidRPr="004966A3" w:rsidRDefault="0053079C" w:rsidP="00EF062C">
      <w:pPr>
        <w:pStyle w:val="Bullets"/>
      </w:pPr>
      <w:r w:rsidRPr="004966A3">
        <w:t>Takmörkum vinnutíma við kaldar aðstæður eftir föngum.</w:t>
      </w:r>
    </w:p>
    <w:p w14:paraId="7977B693" w14:textId="77777777" w:rsidR="0053079C" w:rsidRPr="004966A3" w:rsidRDefault="0053079C" w:rsidP="00EF062C">
      <w:pPr>
        <w:pStyle w:val="Bullets"/>
      </w:pPr>
      <w:r w:rsidRPr="004966A3">
        <w:t>Verum vel nærð og úthvíld.</w:t>
      </w:r>
    </w:p>
    <w:p w14:paraId="4A2BBBF9" w14:textId="2D0232E0" w:rsidR="008468BD" w:rsidRPr="004966A3" w:rsidRDefault="00702DB6" w:rsidP="00EF062C">
      <w:pPr>
        <w:pStyle w:val="Bullets"/>
      </w:pPr>
      <w:r w:rsidRPr="004966A3">
        <w:t>Yfirförum öryggisatriði frystiklefa áður en vinna hefst</w:t>
      </w:r>
      <w:r w:rsidR="008468BD" w:rsidRPr="004966A3">
        <w:t>.</w:t>
      </w:r>
    </w:p>
    <w:p w14:paraId="64B9803E" w14:textId="0A384826" w:rsidR="008468BD" w:rsidRPr="004966A3" w:rsidRDefault="00702DB6" w:rsidP="00EF062C">
      <w:pPr>
        <w:pStyle w:val="Bullets"/>
      </w:pPr>
      <w:r w:rsidRPr="004966A3">
        <w:t>Veljum hlífðarfatnað sem hæfir hitastigi vinnuumhverfis</w:t>
      </w:r>
      <w:r w:rsidR="008468BD" w:rsidRPr="004966A3">
        <w:t>.</w:t>
      </w:r>
    </w:p>
    <w:p w14:paraId="44FF5152" w14:textId="1A78FAF8" w:rsidR="008468BD" w:rsidRPr="004966A3" w:rsidRDefault="008468BD" w:rsidP="00DD36AF">
      <w:pPr>
        <w:pStyle w:val="TextiVerkis"/>
      </w:pPr>
      <w:r w:rsidRPr="004966A3">
        <w:t>Framkvæmd:</w:t>
      </w:r>
    </w:p>
    <w:p w14:paraId="026BAFEE" w14:textId="77777777" w:rsidR="0053079C" w:rsidRPr="004966A3" w:rsidRDefault="0053079C" w:rsidP="00EF062C">
      <w:pPr>
        <w:pStyle w:val="Bullets"/>
      </w:pPr>
      <w:r w:rsidRPr="004966A3">
        <w:t>Klæðumst réttum hlífðarfatnaði í samræmi við aðstæður.</w:t>
      </w:r>
    </w:p>
    <w:p w14:paraId="7848F2EB" w14:textId="77777777" w:rsidR="0053079C" w:rsidRPr="004966A3" w:rsidRDefault="0053079C" w:rsidP="00EF062C">
      <w:pPr>
        <w:pStyle w:val="Bullets"/>
      </w:pPr>
      <w:r w:rsidRPr="004966A3">
        <w:t>Sé ekki unnt að takmarka vinnutíma gerum þá hlé á vinnu ef við þurfum að vinna lengi í köldum aðstæðum.</w:t>
      </w:r>
    </w:p>
    <w:p w14:paraId="219C2570" w14:textId="77777777" w:rsidR="0053079C" w:rsidRPr="004966A3" w:rsidRDefault="0053079C" w:rsidP="00EF062C">
      <w:pPr>
        <w:pStyle w:val="Bullets"/>
      </w:pPr>
      <w:r w:rsidRPr="004966A3">
        <w:lastRenderedPageBreak/>
        <w:t>Forðumst að blotna.</w:t>
      </w:r>
    </w:p>
    <w:p w14:paraId="2DF04516" w14:textId="0039CF9B" w:rsidR="001A2959" w:rsidRPr="004966A3" w:rsidRDefault="001A2959" w:rsidP="00EF062C">
      <w:pPr>
        <w:pStyle w:val="Bullets"/>
      </w:pPr>
      <w:r w:rsidRPr="004966A3">
        <w:t>Yfirgefum svæðið ef við finnum til óþæginda vegna loft</w:t>
      </w:r>
      <w:r w:rsidRPr="004966A3">
        <w:softHyphen/>
        <w:t>mengunar.</w:t>
      </w:r>
    </w:p>
    <w:p w14:paraId="46271FE8" w14:textId="229A2BAE" w:rsidR="008468BD" w:rsidRPr="004966A3" w:rsidRDefault="008468BD" w:rsidP="00DD36AF">
      <w:pPr>
        <w:pStyle w:val="TextiVerkis"/>
      </w:pPr>
      <w:r w:rsidRPr="004966A3">
        <w:t>Frágangur:</w:t>
      </w:r>
    </w:p>
    <w:p w14:paraId="0F8A7F64" w14:textId="47E0F7BC" w:rsidR="00BE35EF" w:rsidRPr="004966A3" w:rsidRDefault="007A44F9" w:rsidP="00EF062C">
      <w:pPr>
        <w:pStyle w:val="Bullets"/>
      </w:pPr>
      <w:r w:rsidRPr="004966A3">
        <w:t>Lokum klefa og slökkvum ljós eftir að vinnu er lokið.</w:t>
      </w:r>
    </w:p>
    <w:p w14:paraId="15ABCE4E" w14:textId="1D17B161" w:rsidR="008E4DBC" w:rsidRPr="004966A3" w:rsidRDefault="008E4DBC" w:rsidP="00DD36AF">
      <w:pPr>
        <w:pStyle w:val="TextiVerkis"/>
      </w:pPr>
      <w:r w:rsidRPr="004966A3">
        <w:t xml:space="preserve">Útbúið hefur verið myndband um vinnu í frystiklefum vegum N4 og Vinnueftirlitsins. </w:t>
      </w:r>
      <w:hyperlink r:id="rId37" w:history="1">
        <w:r w:rsidRPr="005044C7">
          <w:rPr>
            <w:rStyle w:val="Hyperlink"/>
          </w:rPr>
          <w:t>Myndbandið má finna</w:t>
        </w:r>
        <w:r w:rsidR="00D17F18" w:rsidRPr="005044C7">
          <w:rPr>
            <w:rStyle w:val="Hyperlink"/>
          </w:rPr>
          <w:t xml:space="preserve"> hér</w:t>
        </w:r>
      </w:hyperlink>
      <w:r w:rsidRPr="004966A3">
        <w:t>.</w:t>
      </w:r>
      <w:r w:rsidR="009E7AC3" w:rsidRPr="004966A3">
        <w:t xml:space="preserve"> </w:t>
      </w:r>
    </w:p>
    <w:p w14:paraId="7B9D7460" w14:textId="51D0E5EA" w:rsidR="008468BD" w:rsidRPr="004966A3" w:rsidRDefault="008468BD" w:rsidP="00A753B7">
      <w:pPr>
        <w:pStyle w:val="Heading2"/>
      </w:pPr>
      <w:bookmarkStart w:id="122" w:name="_Lokuð_rými"/>
      <w:bookmarkStart w:id="123" w:name="_Toc504393386"/>
      <w:bookmarkEnd w:id="122"/>
      <w:r w:rsidRPr="004966A3">
        <w:t>Lokuð rými</w:t>
      </w:r>
      <w:bookmarkEnd w:id="123"/>
    </w:p>
    <w:p w14:paraId="6286820E" w14:textId="3F5351E3" w:rsidR="008468BD" w:rsidRPr="004966A3" w:rsidRDefault="00EE001F" w:rsidP="00DD36AF">
      <w:pPr>
        <w:pStyle w:val="TextiVerkis"/>
      </w:pPr>
      <w:r w:rsidRPr="004966A3">
        <w:t>Með lokuðu rými er hér átt við rými þar sem hætta getur verið á súrefnisskorti og/eða lofttegundum yfir hættumörkum vegna ófull</w:t>
      </w:r>
      <w:r w:rsidR="00DB37A0" w:rsidRPr="004966A3">
        <w:softHyphen/>
      </w:r>
      <w:r w:rsidRPr="004966A3">
        <w:t>nægjandi loftræstingar og þar sem aðgengi er erfitt.</w:t>
      </w:r>
      <w:r w:rsidR="000D1C43" w:rsidRPr="004966A3">
        <w:t xml:space="preserve"> Dæmi um l</w:t>
      </w:r>
      <w:r w:rsidR="00B235F3" w:rsidRPr="004966A3">
        <w:t>o</w:t>
      </w:r>
      <w:r w:rsidR="000D1C43" w:rsidRPr="004966A3">
        <w:t xml:space="preserve">kuð rými eru </w:t>
      </w:r>
      <w:r w:rsidR="00702DB6" w:rsidRPr="004966A3">
        <w:t>m.a.</w:t>
      </w:r>
      <w:r w:rsidR="00C077FC" w:rsidRPr="004966A3">
        <w:t xml:space="preserve"> tankar, lest</w:t>
      </w:r>
      <w:r w:rsidR="00DB37A0" w:rsidRPr="004966A3">
        <w:t>a</w:t>
      </w:r>
      <w:r w:rsidR="008468BD" w:rsidRPr="004966A3">
        <w:t xml:space="preserve">r, illa loftræstir kjallarar, síló og </w:t>
      </w:r>
      <w:r w:rsidR="00FB375B" w:rsidRPr="004966A3">
        <w:t>l</w:t>
      </w:r>
      <w:r w:rsidR="008468BD" w:rsidRPr="004966A3">
        <w:t>íkir staðir geta verið dauðagildrur sé ekki gætt ýtrustu varúðar.</w:t>
      </w:r>
    </w:p>
    <w:p w14:paraId="74D48A70" w14:textId="7B3A5EF8" w:rsidR="00B24395" w:rsidRPr="004966A3" w:rsidRDefault="00B24395" w:rsidP="00DD36AF">
      <w:pPr>
        <w:pStyle w:val="TextiVerkis"/>
      </w:pPr>
      <w:r w:rsidRPr="004966A3">
        <w:t xml:space="preserve">Reglur um öryggisráðstafanir vegna vinnu í lokuðum rýmum má finna í </w:t>
      </w:r>
      <w:hyperlink r:id="rId38" w:history="1">
        <w:r w:rsidRPr="004966A3">
          <w:rPr>
            <w:rStyle w:val="Hyperlink"/>
          </w:rPr>
          <w:t>reglu</w:t>
        </w:r>
        <w:r w:rsidR="00C2180A" w:rsidRPr="004966A3">
          <w:rPr>
            <w:rStyle w:val="Hyperlink"/>
          </w:rPr>
          <w:t>m</w:t>
        </w:r>
        <w:r w:rsidRPr="004966A3">
          <w:rPr>
            <w:rStyle w:val="Hyperlink"/>
          </w:rPr>
          <w:t xml:space="preserve"> nr.429/1995</w:t>
        </w:r>
      </w:hyperlink>
      <w:r w:rsidRPr="004966A3">
        <w:t>.</w:t>
      </w:r>
    </w:p>
    <w:p w14:paraId="2FAA51FB" w14:textId="77777777" w:rsidR="007238A9" w:rsidRPr="004966A3" w:rsidRDefault="007238A9" w:rsidP="005340B2">
      <w:pPr>
        <w:pStyle w:val="Rauurmijutexti"/>
      </w:pPr>
      <w:r w:rsidRPr="004966A3">
        <w:t>Stöldrum við og gerum ávallt áhættumat áður en vinna hefst.</w:t>
      </w:r>
    </w:p>
    <w:p w14:paraId="5D38449A" w14:textId="77777777" w:rsidR="008468BD" w:rsidRPr="004966A3" w:rsidRDefault="008468BD" w:rsidP="00DD36AF">
      <w:pPr>
        <w:pStyle w:val="TextiVerkis"/>
      </w:pPr>
      <w:r w:rsidRPr="004966A3">
        <w:t>Undirbúningur:</w:t>
      </w:r>
    </w:p>
    <w:p w14:paraId="611900EE" w14:textId="677DE683" w:rsidR="000640DC" w:rsidRPr="004966A3" w:rsidRDefault="000640DC" w:rsidP="00EF062C">
      <w:pPr>
        <w:pStyle w:val="Bullets"/>
      </w:pPr>
      <w:r w:rsidRPr="004966A3">
        <w:t>Förum yfir gátlista áður en vinna hefst</w:t>
      </w:r>
      <w:r w:rsidR="00A03B90" w:rsidRPr="004966A3">
        <w:t xml:space="preserve"> (</w:t>
      </w:r>
      <w:hyperlink w:anchor="_Dæmi_um_öryggisblöð" w:history="1">
        <w:r w:rsidR="0024154B" w:rsidRPr="00F4298A">
          <w:rPr>
            <w:rStyle w:val="Hyperlink"/>
          </w:rPr>
          <w:t xml:space="preserve">kafli </w:t>
        </w:r>
        <w:r w:rsidR="0055100C" w:rsidRPr="00F4298A">
          <w:rPr>
            <w:rStyle w:val="Hyperlink"/>
          </w:rPr>
          <w:t>7.9</w:t>
        </w:r>
      </w:hyperlink>
      <w:r w:rsidR="0055100C" w:rsidRPr="004966A3">
        <w:t>).</w:t>
      </w:r>
    </w:p>
    <w:p w14:paraId="44D88168" w14:textId="549B33A4" w:rsidR="008468BD" w:rsidRPr="004966A3" w:rsidRDefault="008468BD" w:rsidP="00EF062C">
      <w:pPr>
        <w:pStyle w:val="Bullets"/>
      </w:pPr>
      <w:r w:rsidRPr="004966A3">
        <w:t>Útvegum allan öryggis- og björgunarbúnað og heimildir til vinnu.</w:t>
      </w:r>
    </w:p>
    <w:p w14:paraId="40E9444E" w14:textId="77777777" w:rsidR="008468BD" w:rsidRPr="004966A3" w:rsidRDefault="008468BD" w:rsidP="00EF062C">
      <w:pPr>
        <w:pStyle w:val="Bullets"/>
      </w:pPr>
      <w:r w:rsidRPr="004966A3">
        <w:t>Höfum björgunaráætlun til staðar.</w:t>
      </w:r>
    </w:p>
    <w:p w14:paraId="7FAC2ED9" w14:textId="509858A3" w:rsidR="008468BD" w:rsidRPr="004966A3" w:rsidRDefault="008468BD" w:rsidP="00EF062C">
      <w:pPr>
        <w:pStyle w:val="Bullets"/>
      </w:pPr>
      <w:r w:rsidRPr="004966A3">
        <w:t>Kynnum okkur viðbrögð við slysum af völdum súrefnisskorts.</w:t>
      </w:r>
    </w:p>
    <w:p w14:paraId="7F8D3469" w14:textId="4A08513D" w:rsidR="00DE6DE7" w:rsidRPr="004966A3" w:rsidRDefault="00DE6DE7" w:rsidP="00EF062C">
      <w:pPr>
        <w:pStyle w:val="Bullets"/>
      </w:pPr>
      <w:r w:rsidRPr="004966A3">
        <w:t>Búnaður skal vera viðurkenndur og með gilda skoðun.</w:t>
      </w:r>
    </w:p>
    <w:p w14:paraId="0B8E2C34" w14:textId="77777777" w:rsidR="008468BD" w:rsidRPr="004966A3" w:rsidRDefault="008468BD" w:rsidP="00DD36AF">
      <w:pPr>
        <w:pStyle w:val="TextiVerkis"/>
      </w:pPr>
      <w:r w:rsidRPr="004966A3">
        <w:t>Framkvæmd:</w:t>
      </w:r>
    </w:p>
    <w:p w14:paraId="6842739F" w14:textId="5AEF194A" w:rsidR="008468BD" w:rsidRPr="004966A3" w:rsidRDefault="008468BD" w:rsidP="00EF062C">
      <w:pPr>
        <w:pStyle w:val="Bullets"/>
      </w:pPr>
      <w:r w:rsidRPr="004966A3">
        <w:t>Verum aldrei e</w:t>
      </w:r>
      <w:r w:rsidR="00282FBA" w:rsidRPr="004966A3">
        <w:t>in við vinnu í lokuðu rými og/</w:t>
      </w:r>
      <w:r w:rsidRPr="004966A3">
        <w:t>eða utan alfaraleiða.</w:t>
      </w:r>
    </w:p>
    <w:p w14:paraId="585A8575" w14:textId="245EAD60" w:rsidR="008468BD" w:rsidRPr="004966A3" w:rsidRDefault="00702DB6" w:rsidP="00EF062C">
      <w:pPr>
        <w:pStyle w:val="Bullets"/>
      </w:pPr>
      <w:r w:rsidRPr="004966A3">
        <w:t>Tryggjum að g</w:t>
      </w:r>
      <w:r w:rsidR="008468BD" w:rsidRPr="004966A3">
        <w:t xml:space="preserve">æslumaður </w:t>
      </w:r>
      <w:r w:rsidRPr="004966A3">
        <w:t>sé</w:t>
      </w:r>
      <w:r w:rsidR="008468BD" w:rsidRPr="004966A3">
        <w:t xml:space="preserve"> staðsettur fyrir utan rýmið.</w:t>
      </w:r>
    </w:p>
    <w:p w14:paraId="23BECC85" w14:textId="06DED150" w:rsidR="008468BD" w:rsidRPr="004966A3" w:rsidRDefault="008468BD" w:rsidP="00EF062C">
      <w:pPr>
        <w:pStyle w:val="Bullets"/>
      </w:pPr>
      <w:r w:rsidRPr="004966A3">
        <w:t xml:space="preserve">Látum súrefnismæli síga niður í rýmið eða </w:t>
      </w:r>
      <w:r w:rsidR="001F3A54" w:rsidRPr="004966A3">
        <w:t>mælum súrefni í rýminu áður en farið er inn.</w:t>
      </w:r>
    </w:p>
    <w:p w14:paraId="69B8DD2F" w14:textId="77777777" w:rsidR="008468BD" w:rsidRPr="004966A3" w:rsidRDefault="008468BD" w:rsidP="00EF062C">
      <w:pPr>
        <w:pStyle w:val="Bullets"/>
      </w:pPr>
      <w:r w:rsidRPr="004966A3">
        <w:t>Tryggjum loftskipti á meðan unnið er í rýminu t.d. með blásurum.</w:t>
      </w:r>
    </w:p>
    <w:p w14:paraId="740A503A" w14:textId="1A9B75B3" w:rsidR="008468BD" w:rsidRPr="004966A3" w:rsidRDefault="00282FBA" w:rsidP="00EF062C">
      <w:pPr>
        <w:pStyle w:val="Bullets"/>
      </w:pPr>
      <w:r w:rsidRPr="004966A3">
        <w:t>Höfum á okkur súrefnismæli og/</w:t>
      </w:r>
      <w:r w:rsidR="008468BD" w:rsidRPr="004966A3">
        <w:t>eða súrefnisskynjara þegar farið er í lokuð rými.</w:t>
      </w:r>
    </w:p>
    <w:p w14:paraId="4AB4C073" w14:textId="77777777" w:rsidR="008468BD" w:rsidRPr="004966A3" w:rsidRDefault="008468BD" w:rsidP="00EF062C">
      <w:pPr>
        <w:pStyle w:val="Bullets"/>
      </w:pPr>
      <w:r w:rsidRPr="004966A3">
        <w:t>Höfum vasaljós meðferðis.</w:t>
      </w:r>
    </w:p>
    <w:p w14:paraId="1347CD87" w14:textId="0034793A" w:rsidR="008468BD" w:rsidRPr="004966A3" w:rsidRDefault="008468BD" w:rsidP="00EF062C">
      <w:pPr>
        <w:pStyle w:val="Bullets"/>
      </w:pPr>
      <w:r w:rsidRPr="004966A3">
        <w:t>Löndum hráefni meðan það er enn ferskt eða frystum það strax til að koma í veg fyrir að það skemmist og myndi eit</w:t>
      </w:r>
      <w:r w:rsidR="00DE6DE7" w:rsidRPr="004966A3">
        <w:t>rað gas.</w:t>
      </w:r>
    </w:p>
    <w:p w14:paraId="4F2EDF23" w14:textId="1CBAA41F" w:rsidR="00DE6DE7" w:rsidRPr="004966A3" w:rsidRDefault="008468BD" w:rsidP="00DD36AF">
      <w:pPr>
        <w:pStyle w:val="TextiVerkis"/>
      </w:pPr>
      <w:r w:rsidRPr="004966A3">
        <w:t>Frágangur:</w:t>
      </w:r>
      <w:r w:rsidR="00DE6DE7" w:rsidRPr="004966A3" w:rsidDel="00DE6DE7">
        <w:t xml:space="preserve"> </w:t>
      </w:r>
    </w:p>
    <w:p w14:paraId="2C9E43E1" w14:textId="12C7722D" w:rsidR="00DE6DE7" w:rsidRPr="004966A3" w:rsidRDefault="0053079C" w:rsidP="00EF062C">
      <w:pPr>
        <w:pStyle w:val="Bullets"/>
      </w:pPr>
      <w:r w:rsidRPr="004966A3">
        <w:t>Göngum</w:t>
      </w:r>
      <w:r w:rsidR="00DE6DE7" w:rsidRPr="004966A3">
        <w:t xml:space="preserve"> úr skugga um að rýmið sé mannlaust.</w:t>
      </w:r>
    </w:p>
    <w:p w14:paraId="4E9EEB93" w14:textId="3C832C23" w:rsidR="00DE6DE7" w:rsidRPr="004966A3" w:rsidRDefault="0053079C" w:rsidP="00EF062C">
      <w:pPr>
        <w:pStyle w:val="Bullets"/>
      </w:pPr>
      <w:r w:rsidRPr="004966A3">
        <w:t>Göngum</w:t>
      </w:r>
      <w:r w:rsidR="00DE6DE7" w:rsidRPr="004966A3">
        <w:t xml:space="preserve"> frá lokuðum r</w:t>
      </w:r>
      <w:r w:rsidR="00EE001F" w:rsidRPr="004966A3">
        <w:t>ý</w:t>
      </w:r>
      <w:r w:rsidR="00DE6DE7" w:rsidRPr="004966A3">
        <w:t>mum þannig að þau séu örugg.</w:t>
      </w:r>
    </w:p>
    <w:p w14:paraId="3B1E1E9B" w14:textId="77777777" w:rsidR="00840FAF" w:rsidRPr="004966A3" w:rsidRDefault="00840FAF" w:rsidP="00A753B7">
      <w:pPr>
        <w:pStyle w:val="Heading2"/>
      </w:pPr>
      <w:bookmarkStart w:id="124" w:name="_Toc504393387"/>
      <w:r w:rsidRPr="004966A3">
        <w:t>Löndun</w:t>
      </w:r>
      <w:bookmarkEnd w:id="124"/>
    </w:p>
    <w:p w14:paraId="0D88FFC5" w14:textId="2AABB6FB" w:rsidR="00840FAF" w:rsidRPr="004966A3" w:rsidRDefault="00840FAF" w:rsidP="00DD36AF">
      <w:pPr>
        <w:pStyle w:val="TextiVerkis"/>
      </w:pPr>
      <w:r w:rsidRPr="004966A3">
        <w:t>Við löndun skapast margar hættur og mikilvægt að allir séu upplýstir um þær hættur sem fylgja löndun og fylgja þarf settum öryggisreglum til að tryggja öryggi starfsmanna.</w:t>
      </w:r>
    </w:p>
    <w:p w14:paraId="18977D46" w14:textId="1B561ABF" w:rsidR="00120FEE" w:rsidRPr="004966A3" w:rsidRDefault="00120FEE" w:rsidP="00DD36AF">
      <w:pPr>
        <w:pStyle w:val="TextiVerkis"/>
      </w:pPr>
      <w:r w:rsidRPr="004966A3">
        <w:t>Förum eftir reglum sem gilda um vinnu í hæð (</w:t>
      </w:r>
      <w:hyperlink w:anchor="_Toc498778507" w:history="1">
        <w:r w:rsidR="0024154B" w:rsidRPr="00F4298A">
          <w:rPr>
            <w:rStyle w:val="Hyperlink"/>
          </w:rPr>
          <w:t xml:space="preserve">kafli </w:t>
        </w:r>
        <w:r w:rsidRPr="00F4298A">
          <w:rPr>
            <w:rStyle w:val="Hyperlink"/>
          </w:rPr>
          <w:t>5.1</w:t>
        </w:r>
        <w:r w:rsidR="005A610B" w:rsidRPr="00F4298A">
          <w:rPr>
            <w:rStyle w:val="Hyperlink"/>
          </w:rPr>
          <w:t>2</w:t>
        </w:r>
      </w:hyperlink>
      <w:r w:rsidRPr="004966A3">
        <w:t>) og vinnu í lokuðum rýmum (</w:t>
      </w:r>
      <w:hyperlink w:anchor="_Lokuð_rými" w:history="1">
        <w:r w:rsidR="0024154B" w:rsidRPr="00F4298A">
          <w:rPr>
            <w:rStyle w:val="Hyperlink"/>
          </w:rPr>
          <w:t xml:space="preserve">kafli </w:t>
        </w:r>
        <w:r w:rsidRPr="00F4298A">
          <w:rPr>
            <w:rStyle w:val="Hyperlink"/>
          </w:rPr>
          <w:t>5.1</w:t>
        </w:r>
        <w:r w:rsidR="005A610B" w:rsidRPr="00F4298A">
          <w:rPr>
            <w:rStyle w:val="Hyperlink"/>
          </w:rPr>
          <w:t>6</w:t>
        </w:r>
      </w:hyperlink>
      <w:r w:rsidRPr="004966A3">
        <w:t>).</w:t>
      </w:r>
    </w:p>
    <w:p w14:paraId="18F5E380" w14:textId="4FDF180F" w:rsidR="00DB37A0" w:rsidRPr="004966A3" w:rsidRDefault="00DB37A0" w:rsidP="00DD36AF">
      <w:pPr>
        <w:pStyle w:val="TextiVerkis"/>
      </w:pPr>
      <w:r w:rsidRPr="004966A3">
        <w:t>Eftirfarandi gildir um vinnu við löndun bæði á hafnarbakka, í skipi við lest, ofan í lest og í hráefnistönkum.</w:t>
      </w:r>
    </w:p>
    <w:p w14:paraId="781232F9" w14:textId="77777777" w:rsidR="007238A9" w:rsidRPr="004966A3" w:rsidRDefault="007238A9" w:rsidP="005340B2">
      <w:pPr>
        <w:pStyle w:val="Rauurmijutexti"/>
      </w:pPr>
      <w:r w:rsidRPr="004966A3">
        <w:lastRenderedPageBreak/>
        <w:t>Stöldrum við og gerum ávallt áhættumat áður en vinna hefst.</w:t>
      </w:r>
    </w:p>
    <w:p w14:paraId="5BC8EBC7" w14:textId="77777777" w:rsidR="00840FAF" w:rsidRPr="004966A3" w:rsidRDefault="00840FAF" w:rsidP="00DD36AF">
      <w:pPr>
        <w:pStyle w:val="TextiVerkis"/>
      </w:pPr>
      <w:r w:rsidRPr="004966A3">
        <w:t>Undirbúningur:</w:t>
      </w:r>
    </w:p>
    <w:p w14:paraId="460A0882" w14:textId="7BBCB1B5" w:rsidR="00840FAF" w:rsidRPr="004966A3" w:rsidRDefault="00840FAF" w:rsidP="00EF062C">
      <w:pPr>
        <w:pStyle w:val="Bullets"/>
      </w:pPr>
      <w:r w:rsidRPr="004966A3">
        <w:t xml:space="preserve">Gerum áhættumat áður en </w:t>
      </w:r>
      <w:r w:rsidR="00DB37A0" w:rsidRPr="004966A3">
        <w:t>vinna</w:t>
      </w:r>
      <w:r w:rsidRPr="004966A3">
        <w:t xml:space="preserve"> hef</w:t>
      </w:r>
      <w:r w:rsidR="00DB37A0" w:rsidRPr="004966A3">
        <w:t>st</w:t>
      </w:r>
      <w:r w:rsidRPr="004966A3">
        <w:t>.</w:t>
      </w:r>
    </w:p>
    <w:p w14:paraId="09F54D8E" w14:textId="10FA694A" w:rsidR="00840FAF" w:rsidRPr="004966A3" w:rsidRDefault="00840FAF" w:rsidP="00EF062C">
      <w:pPr>
        <w:pStyle w:val="Bullets"/>
      </w:pPr>
      <w:r w:rsidRPr="004966A3">
        <w:t>Afmörkum eða lokum af löndunarsvæði</w:t>
      </w:r>
      <w:r w:rsidR="00120FEE" w:rsidRPr="004966A3">
        <w:t xml:space="preserve"> eða hættusvæði við brúnir lesta</w:t>
      </w:r>
      <w:r w:rsidRPr="004966A3">
        <w:t>.</w:t>
      </w:r>
    </w:p>
    <w:p w14:paraId="22BC9B28" w14:textId="4F654429" w:rsidR="0053079C" w:rsidRPr="004966A3" w:rsidRDefault="0053079C" w:rsidP="00EF062C">
      <w:pPr>
        <w:pStyle w:val="Bullets"/>
      </w:pPr>
      <w:r w:rsidRPr="004966A3">
        <w:t>Tryggjum að ávallt séu að lágmarki tveir við löndunarvinnu.</w:t>
      </w:r>
    </w:p>
    <w:p w14:paraId="5D23C449" w14:textId="420AA1DB" w:rsidR="00DB37A0" w:rsidRPr="004966A3" w:rsidRDefault="00DB37A0" w:rsidP="00EF062C">
      <w:pPr>
        <w:pStyle w:val="Bullets"/>
      </w:pPr>
      <w:r w:rsidRPr="004966A3">
        <w:t>Tryggjum öryggi landganga og aðgengis um borð.</w:t>
      </w:r>
    </w:p>
    <w:p w14:paraId="22ACEA66" w14:textId="2F68A8E2" w:rsidR="00840FAF" w:rsidRPr="004966A3" w:rsidRDefault="00840FAF" w:rsidP="00EF062C">
      <w:pPr>
        <w:pStyle w:val="Bullets"/>
      </w:pPr>
      <w:r w:rsidRPr="004966A3">
        <w:t>Veljum þann búnað sem best tryggir öruggar vinnuaðstæður.</w:t>
      </w:r>
    </w:p>
    <w:p w14:paraId="5EA90C2A" w14:textId="77777777" w:rsidR="00840FAF" w:rsidRPr="004966A3" w:rsidRDefault="00840FAF" w:rsidP="00EF062C">
      <w:pPr>
        <w:pStyle w:val="Bullets"/>
      </w:pPr>
      <w:r w:rsidRPr="004966A3">
        <w:t>Tökum skemmdan öryggisbúnað strax úr notkun.</w:t>
      </w:r>
    </w:p>
    <w:p w14:paraId="6213B3A1" w14:textId="63BE6684" w:rsidR="0053079C" w:rsidRPr="004966A3" w:rsidRDefault="00DB37A0" w:rsidP="00EF062C">
      <w:pPr>
        <w:pStyle w:val="Bullets"/>
      </w:pPr>
      <w:r w:rsidRPr="004966A3">
        <w:t>Verum meðvituð um</w:t>
      </w:r>
      <w:r w:rsidR="0053079C" w:rsidRPr="004966A3">
        <w:t xml:space="preserve"> að </w:t>
      </w:r>
      <w:r w:rsidRPr="004966A3">
        <w:t>í lestum/tönkum getur myndast</w:t>
      </w:r>
      <w:r w:rsidR="0053079C" w:rsidRPr="004966A3">
        <w:t xml:space="preserve"> súrefnis</w:t>
      </w:r>
      <w:r w:rsidRPr="004966A3">
        <w:t>skortur</w:t>
      </w:r>
      <w:r w:rsidR="0053079C" w:rsidRPr="004966A3">
        <w:t xml:space="preserve"> eða uppsöfnun hættulegra lofttegunda</w:t>
      </w:r>
      <w:r w:rsidRPr="004966A3">
        <w:t xml:space="preserve"> (</w:t>
      </w:r>
      <w:hyperlink w:anchor="_Lokuð_rými" w:history="1">
        <w:r w:rsidR="0024154B" w:rsidRPr="00F4298A">
          <w:rPr>
            <w:rStyle w:val="Hyperlink"/>
          </w:rPr>
          <w:t xml:space="preserve">kafli </w:t>
        </w:r>
        <w:r w:rsidRPr="00F4298A">
          <w:rPr>
            <w:rStyle w:val="Hyperlink"/>
          </w:rPr>
          <w:t>5.1</w:t>
        </w:r>
        <w:r w:rsidR="005A610B" w:rsidRPr="00F4298A">
          <w:rPr>
            <w:rStyle w:val="Hyperlink"/>
          </w:rPr>
          <w:t>6</w:t>
        </w:r>
      </w:hyperlink>
      <w:r w:rsidRPr="004966A3">
        <w:t>).</w:t>
      </w:r>
    </w:p>
    <w:p w14:paraId="1644A18B" w14:textId="053B7557" w:rsidR="00840FAF" w:rsidRPr="004966A3" w:rsidRDefault="00840FAF" w:rsidP="00EF062C">
      <w:pPr>
        <w:pStyle w:val="Bullets"/>
      </w:pPr>
      <w:r w:rsidRPr="004966A3">
        <w:t>Mæl</w:t>
      </w:r>
      <w:r w:rsidR="0053079C" w:rsidRPr="004966A3">
        <w:t>um</w:t>
      </w:r>
      <w:r w:rsidRPr="004966A3">
        <w:t xml:space="preserve"> súrefni og gas í lest áður en vinna hefst.</w:t>
      </w:r>
    </w:p>
    <w:p w14:paraId="61F615C1" w14:textId="288C04A9" w:rsidR="00840FAF" w:rsidRPr="004966A3" w:rsidRDefault="00DB37A0" w:rsidP="00EF062C">
      <w:pPr>
        <w:pStyle w:val="Bullets"/>
      </w:pPr>
      <w:r w:rsidRPr="004966A3">
        <w:t>Skipuleggjum</w:t>
      </w:r>
      <w:r w:rsidR="00840FAF" w:rsidRPr="004966A3">
        <w:t xml:space="preserve"> vinnu þannig að sem minnst þurfi að fara ofan</w:t>
      </w:r>
      <w:r w:rsidR="0024154B" w:rsidRPr="004966A3">
        <w:t xml:space="preserve"> </w:t>
      </w:r>
      <w:r w:rsidR="00840FAF" w:rsidRPr="004966A3">
        <w:t>í lestar</w:t>
      </w:r>
      <w:r w:rsidRPr="004966A3">
        <w:t xml:space="preserve"> eða inn í tanka</w:t>
      </w:r>
      <w:r w:rsidR="00840FAF" w:rsidRPr="004966A3">
        <w:t>.</w:t>
      </w:r>
    </w:p>
    <w:p w14:paraId="38AD7929" w14:textId="2C841AD3" w:rsidR="00840FAF" w:rsidRPr="004966A3" w:rsidRDefault="00840FAF" w:rsidP="00EF062C">
      <w:pPr>
        <w:pStyle w:val="Bullets"/>
      </w:pPr>
      <w:r w:rsidRPr="004966A3">
        <w:t>Tryggj</w:t>
      </w:r>
      <w:r w:rsidR="0053079C" w:rsidRPr="004966A3">
        <w:t>um</w:t>
      </w:r>
      <w:r w:rsidRPr="004966A3">
        <w:t xml:space="preserve"> góða loftræsingu í lestum skipa.</w:t>
      </w:r>
    </w:p>
    <w:p w14:paraId="720DF0E2" w14:textId="77777777" w:rsidR="00840FAF" w:rsidRPr="004966A3" w:rsidRDefault="00840FAF" w:rsidP="00DD36AF">
      <w:pPr>
        <w:pStyle w:val="TextiVerkis"/>
      </w:pPr>
      <w:r w:rsidRPr="004966A3">
        <w:t>Framkvæmd:</w:t>
      </w:r>
    </w:p>
    <w:p w14:paraId="1BDF09E3" w14:textId="719E9D18" w:rsidR="00840FAF" w:rsidRPr="004966A3" w:rsidRDefault="00840FAF" w:rsidP="00EF062C">
      <w:pPr>
        <w:pStyle w:val="Bullets"/>
      </w:pPr>
      <w:r w:rsidRPr="004966A3">
        <w:t>Framkvæmum löndun á öruggan hátt</w:t>
      </w:r>
      <w:r w:rsidR="00DB37A0" w:rsidRPr="004966A3">
        <w:t>.</w:t>
      </w:r>
    </w:p>
    <w:p w14:paraId="1405203A" w14:textId="6305CE51" w:rsidR="00120FEE" w:rsidRPr="004966A3" w:rsidRDefault="00840FAF" w:rsidP="00EF062C">
      <w:pPr>
        <w:pStyle w:val="Bullets"/>
      </w:pPr>
      <w:r w:rsidRPr="004966A3">
        <w:t>Notum viðeigandi persónuhlífar, s.s hjálm</w:t>
      </w:r>
      <w:r w:rsidR="00BB0748" w:rsidRPr="004966A3">
        <w:t>,</w:t>
      </w:r>
      <w:r w:rsidRPr="004966A3">
        <w:t xml:space="preserve"> fallvarnarbúnað</w:t>
      </w:r>
      <w:r w:rsidR="00BB0748" w:rsidRPr="004966A3">
        <w:t>, hlífðarfatnað</w:t>
      </w:r>
      <w:r w:rsidR="00120FEE" w:rsidRPr="004966A3">
        <w:t>.</w:t>
      </w:r>
    </w:p>
    <w:p w14:paraId="568AFFA3" w14:textId="0DA0F44B" w:rsidR="00840FAF" w:rsidRPr="004966A3" w:rsidRDefault="00120FEE" w:rsidP="00EF062C">
      <w:pPr>
        <w:pStyle w:val="Bullets"/>
      </w:pPr>
      <w:r w:rsidRPr="004966A3">
        <w:t>Hugum að mismunandi persónuhlífum og öryggisbúnaði</w:t>
      </w:r>
      <w:r w:rsidR="00BB0748" w:rsidRPr="004966A3">
        <w:t xml:space="preserve"> eftir </w:t>
      </w:r>
      <w:r w:rsidRPr="004966A3">
        <w:t>gerð</w:t>
      </w:r>
      <w:r w:rsidR="00BB0748" w:rsidRPr="004966A3">
        <w:t xml:space="preserve"> hráefni</w:t>
      </w:r>
      <w:r w:rsidRPr="004966A3">
        <w:t>s</w:t>
      </w:r>
      <w:r w:rsidR="00BB0748" w:rsidRPr="004966A3">
        <w:t>/varning</w:t>
      </w:r>
      <w:r w:rsidRPr="004966A3">
        <w:t>s</w:t>
      </w:r>
      <w:r w:rsidR="00BB0748" w:rsidRPr="004966A3">
        <w:t xml:space="preserve"> </w:t>
      </w:r>
      <w:r w:rsidRPr="004966A3">
        <w:t>og vinnusvæða</w:t>
      </w:r>
      <w:r w:rsidR="0053079C" w:rsidRPr="004966A3">
        <w:t>.</w:t>
      </w:r>
    </w:p>
    <w:p w14:paraId="758E1159" w14:textId="1AEFB51D" w:rsidR="00DB37A0" w:rsidRPr="004966A3" w:rsidRDefault="00120FEE" w:rsidP="00EF062C">
      <w:pPr>
        <w:pStyle w:val="Bullets"/>
      </w:pPr>
      <w:r w:rsidRPr="004966A3">
        <w:t>V</w:t>
      </w:r>
      <w:r w:rsidR="00DB37A0" w:rsidRPr="004966A3">
        <w:t xml:space="preserve">erum með súrefnismæli </w:t>
      </w:r>
      <w:r w:rsidR="00913C05" w:rsidRPr="004966A3">
        <w:t>við vinnu</w:t>
      </w:r>
      <w:r w:rsidR="00DB37A0" w:rsidRPr="004966A3">
        <w:t xml:space="preserve"> í lestum eða tönkum</w:t>
      </w:r>
      <w:r w:rsidR="00913C05" w:rsidRPr="004966A3">
        <w:t xml:space="preserve"> og mann á vakt við lestarop/op á tanki</w:t>
      </w:r>
      <w:r w:rsidR="00DB37A0" w:rsidRPr="004966A3">
        <w:t>.</w:t>
      </w:r>
    </w:p>
    <w:p w14:paraId="2D7DF691" w14:textId="40852997" w:rsidR="00840FAF" w:rsidRPr="004966A3" w:rsidRDefault="00840FAF" w:rsidP="00EF062C">
      <w:pPr>
        <w:pStyle w:val="Bullets"/>
      </w:pPr>
      <w:r w:rsidRPr="004966A3">
        <w:t>Göngum aldrei undir og höldum góðri fjarlægð frá hangandi byrðum</w:t>
      </w:r>
      <w:r w:rsidR="0053079C" w:rsidRPr="004966A3">
        <w:t>.</w:t>
      </w:r>
    </w:p>
    <w:p w14:paraId="4F995BF3" w14:textId="782EDFEC" w:rsidR="00BB0748" w:rsidRPr="004966A3" w:rsidRDefault="00BB0748" w:rsidP="00EF062C">
      <w:pPr>
        <w:pStyle w:val="Bullets"/>
      </w:pPr>
      <w:r w:rsidRPr="004966A3">
        <w:t xml:space="preserve">Notum fallvarnabúnað </w:t>
      </w:r>
      <w:r w:rsidR="00120FEE" w:rsidRPr="004966A3">
        <w:t xml:space="preserve">þar sem við á t.d. </w:t>
      </w:r>
      <w:r w:rsidRPr="004966A3">
        <w:t>þegar farið er upp</w:t>
      </w:r>
      <w:r w:rsidR="0024154B" w:rsidRPr="004966A3">
        <w:t xml:space="preserve"> </w:t>
      </w:r>
      <w:r w:rsidRPr="004966A3">
        <w:t>á eða inn í tanka</w:t>
      </w:r>
      <w:r w:rsidR="00120FEE" w:rsidRPr="004966A3">
        <w:t xml:space="preserve"> eða við lestarop (takmarkandi lína)</w:t>
      </w:r>
      <w:r w:rsidRPr="004966A3">
        <w:t>.</w:t>
      </w:r>
    </w:p>
    <w:p w14:paraId="5468F729" w14:textId="5036A51C" w:rsidR="00840FAF" w:rsidRPr="004966A3" w:rsidRDefault="00840FAF" w:rsidP="00EF062C">
      <w:pPr>
        <w:pStyle w:val="Bullets"/>
      </w:pPr>
      <w:r w:rsidRPr="004966A3">
        <w:t>Vörum okkur á hálum gólfum og stigum</w:t>
      </w:r>
      <w:r w:rsidR="0053079C" w:rsidRPr="004966A3">
        <w:t>.</w:t>
      </w:r>
    </w:p>
    <w:p w14:paraId="59DEBB9B" w14:textId="5828FCFD" w:rsidR="00840FAF" w:rsidRPr="004966A3" w:rsidRDefault="00840FAF" w:rsidP="00EF062C">
      <w:pPr>
        <w:pStyle w:val="Bullets"/>
      </w:pPr>
      <w:r w:rsidRPr="004966A3">
        <w:t>Hugum að réttri/öruggri stöflun kera</w:t>
      </w:r>
      <w:r w:rsidR="00DB37A0" w:rsidRPr="004966A3">
        <w:t xml:space="preserve"> (</w:t>
      </w:r>
      <w:hyperlink w:anchor="_Stöflun" w:history="1">
        <w:r w:rsidR="0024154B" w:rsidRPr="00F4298A">
          <w:rPr>
            <w:rStyle w:val="Hyperlink"/>
          </w:rPr>
          <w:t xml:space="preserve">kafli </w:t>
        </w:r>
        <w:r w:rsidR="0055100C" w:rsidRPr="00F4298A">
          <w:rPr>
            <w:rStyle w:val="Hyperlink"/>
          </w:rPr>
          <w:t>5.1</w:t>
        </w:r>
        <w:r w:rsidR="005A610B" w:rsidRPr="00F4298A">
          <w:rPr>
            <w:rStyle w:val="Hyperlink"/>
          </w:rPr>
          <w:t>9</w:t>
        </w:r>
      </w:hyperlink>
      <w:r w:rsidR="00BB0748" w:rsidRPr="004966A3">
        <w:t>).</w:t>
      </w:r>
    </w:p>
    <w:p w14:paraId="50D00FBC" w14:textId="662F28EA" w:rsidR="00840FAF" w:rsidRPr="004966A3" w:rsidRDefault="0068205B" w:rsidP="00EF062C">
      <w:pPr>
        <w:pStyle w:val="Bullets"/>
      </w:pPr>
      <w:r w:rsidRPr="004966A3">
        <w:t>Sýnum aðgát</w:t>
      </w:r>
      <w:r w:rsidR="00840FAF" w:rsidRPr="004966A3">
        <w:t xml:space="preserve"> þegar farið er á milli skips og bryggju og notum skilgreindar gönguleiði</w:t>
      </w:r>
      <w:r w:rsidR="0053079C" w:rsidRPr="004966A3">
        <w:t>r.</w:t>
      </w:r>
    </w:p>
    <w:p w14:paraId="51099157" w14:textId="77777777" w:rsidR="00840FAF" w:rsidRPr="004966A3" w:rsidRDefault="00840FAF" w:rsidP="00DD36AF">
      <w:pPr>
        <w:pStyle w:val="TextiVerkis"/>
      </w:pPr>
      <w:r w:rsidRPr="004966A3">
        <w:t>Frágangur:</w:t>
      </w:r>
    </w:p>
    <w:p w14:paraId="77199D67" w14:textId="08765F1C" w:rsidR="00840FAF" w:rsidRPr="004966A3" w:rsidRDefault="00840FAF" w:rsidP="00EF062C">
      <w:pPr>
        <w:pStyle w:val="Bullets"/>
      </w:pPr>
      <w:r w:rsidRPr="004966A3">
        <w:t>Göngum frá löndunarsvæði</w:t>
      </w:r>
      <w:r w:rsidR="0053079C" w:rsidRPr="004966A3">
        <w:t xml:space="preserve"> á öruggan hátt</w:t>
      </w:r>
      <w:r w:rsidRPr="004966A3">
        <w:t>.</w:t>
      </w:r>
    </w:p>
    <w:p w14:paraId="402B66B3" w14:textId="0945C288" w:rsidR="00120FEE" w:rsidRPr="004966A3" w:rsidRDefault="00120FEE" w:rsidP="00EF062C">
      <w:pPr>
        <w:pStyle w:val="Bullets"/>
      </w:pPr>
      <w:r w:rsidRPr="004966A3">
        <w:t>Lokum öllum opum eftir að vinnu lýkur.</w:t>
      </w:r>
    </w:p>
    <w:p w14:paraId="554DDB66" w14:textId="77777777" w:rsidR="00840FAF" w:rsidRPr="004966A3" w:rsidRDefault="00840FAF" w:rsidP="00A753B7">
      <w:pPr>
        <w:pStyle w:val="Heading3"/>
        <w:numPr>
          <w:ilvl w:val="0"/>
          <w:numId w:val="0"/>
        </w:numPr>
      </w:pPr>
      <w:r w:rsidRPr="004966A3">
        <w:t>Við sjó</w:t>
      </w:r>
    </w:p>
    <w:p w14:paraId="26E6B558" w14:textId="44E92807" w:rsidR="00840FAF" w:rsidRPr="004966A3" w:rsidRDefault="00840FAF" w:rsidP="00DD36AF">
      <w:pPr>
        <w:pStyle w:val="TextiVerkis"/>
      </w:pPr>
      <w:r w:rsidRPr="004966A3">
        <w:t xml:space="preserve">Fall í sjó getur valdið </w:t>
      </w:r>
      <w:r w:rsidR="00F97163" w:rsidRPr="004966A3">
        <w:t>meiðslum</w:t>
      </w:r>
      <w:r w:rsidRPr="004966A3">
        <w:t>, losti og jafnvel ofkælingu ef einstaklingur er lengi í sjónum.</w:t>
      </w:r>
    </w:p>
    <w:p w14:paraId="7BC7A9E9" w14:textId="77777777" w:rsidR="00840FAF" w:rsidRPr="004966A3" w:rsidRDefault="00840FAF" w:rsidP="00DD36AF">
      <w:pPr>
        <w:pStyle w:val="TextiVerkis"/>
      </w:pPr>
      <w:r w:rsidRPr="004966A3">
        <w:t>Undirbúningur:</w:t>
      </w:r>
    </w:p>
    <w:p w14:paraId="35CE51A5" w14:textId="77777777" w:rsidR="00840FAF" w:rsidRPr="004966A3" w:rsidRDefault="00840FAF" w:rsidP="00EF062C">
      <w:pPr>
        <w:pStyle w:val="Bullets"/>
      </w:pPr>
      <w:r w:rsidRPr="004966A3">
        <w:t>Afmörkum / lokum af hættusvæði.</w:t>
      </w:r>
    </w:p>
    <w:p w14:paraId="471F067A" w14:textId="77777777" w:rsidR="00840FAF" w:rsidRPr="004966A3" w:rsidRDefault="00840FAF" w:rsidP="00EF062C">
      <w:pPr>
        <w:pStyle w:val="Bullets"/>
      </w:pPr>
      <w:r w:rsidRPr="004966A3">
        <w:t>Höfum til reiðu viðbragðsáætlun ef einhver fellur í sjóinn.</w:t>
      </w:r>
    </w:p>
    <w:p w14:paraId="0C484081" w14:textId="3BABAAD2" w:rsidR="00840FAF" w:rsidRPr="004966A3" w:rsidRDefault="00840FAF" w:rsidP="00EF062C">
      <w:pPr>
        <w:pStyle w:val="Bullets"/>
      </w:pPr>
      <w:r w:rsidRPr="004966A3">
        <w:t>Göngum örugglega frá landgöngum og setjum undir þá öryggis</w:t>
      </w:r>
      <w:r w:rsidR="0068205B" w:rsidRPr="004966A3">
        <w:softHyphen/>
      </w:r>
      <w:r w:rsidRPr="004966A3">
        <w:t>net.</w:t>
      </w:r>
    </w:p>
    <w:p w14:paraId="4ADF4198" w14:textId="77777777" w:rsidR="00840FAF" w:rsidRPr="004966A3" w:rsidRDefault="00840FAF" w:rsidP="00EF062C">
      <w:pPr>
        <w:pStyle w:val="Bullets"/>
      </w:pPr>
      <w:r w:rsidRPr="004966A3">
        <w:t>Notum hálkuvarnir á bryggju.</w:t>
      </w:r>
    </w:p>
    <w:p w14:paraId="71E44EEA" w14:textId="77777777" w:rsidR="00840FAF" w:rsidRPr="004966A3" w:rsidRDefault="00840FAF" w:rsidP="00DD36AF">
      <w:pPr>
        <w:pStyle w:val="TextiVerkis"/>
      </w:pPr>
      <w:r w:rsidRPr="004966A3">
        <w:t>Framkvæmd:</w:t>
      </w:r>
    </w:p>
    <w:p w14:paraId="314E3F97" w14:textId="749CCF66" w:rsidR="00913C05" w:rsidRPr="004966A3" w:rsidRDefault="00840FAF" w:rsidP="00EF062C">
      <w:pPr>
        <w:pStyle w:val="Bullets"/>
      </w:pPr>
      <w:r w:rsidRPr="004966A3">
        <w:t>Göngum aldrei ein um borð í skip til að sinna löndun.</w:t>
      </w:r>
    </w:p>
    <w:p w14:paraId="3ECD6AA6" w14:textId="5EEA83F0" w:rsidR="0076014E" w:rsidRPr="004966A3" w:rsidRDefault="005A610B" w:rsidP="00EF062C">
      <w:pPr>
        <w:pStyle w:val="Bullets"/>
      </w:pPr>
      <w:r w:rsidRPr="004966A3">
        <w:t xml:space="preserve">Göngum frá búnaði, </w:t>
      </w:r>
      <w:r w:rsidR="0076014E" w:rsidRPr="004966A3">
        <w:t>bönd</w:t>
      </w:r>
      <w:r w:rsidRPr="004966A3">
        <w:t>um</w:t>
      </w:r>
      <w:r w:rsidR="0076014E" w:rsidRPr="004966A3">
        <w:t xml:space="preserve"> og rusl</w:t>
      </w:r>
      <w:r w:rsidRPr="004966A3">
        <w:t>i</w:t>
      </w:r>
      <w:r w:rsidR="0076014E" w:rsidRPr="004966A3">
        <w:t xml:space="preserve"> sem get</w:t>
      </w:r>
      <w:r w:rsidRPr="004966A3">
        <w:t>a</w:t>
      </w:r>
      <w:r w:rsidR="0076014E" w:rsidRPr="004966A3">
        <w:t xml:space="preserve"> valdið slysum.</w:t>
      </w:r>
    </w:p>
    <w:p w14:paraId="59346C6A" w14:textId="77777777" w:rsidR="009E5DA3" w:rsidRPr="004966A3" w:rsidRDefault="009E5DA3" w:rsidP="00A753B7">
      <w:pPr>
        <w:pStyle w:val="Heading2"/>
      </w:pPr>
      <w:bookmarkStart w:id="125" w:name="_Toc495853524"/>
      <w:bookmarkStart w:id="126" w:name="_Toc495853647"/>
      <w:bookmarkStart w:id="127" w:name="_Toc496112010"/>
      <w:bookmarkStart w:id="128" w:name="_Toc496158840"/>
      <w:bookmarkStart w:id="129" w:name="_Toc496159720"/>
      <w:bookmarkStart w:id="130" w:name="_Toc496159852"/>
      <w:bookmarkStart w:id="131" w:name="_Toc495853525"/>
      <w:bookmarkStart w:id="132" w:name="_Toc495853648"/>
      <w:bookmarkStart w:id="133" w:name="_Toc496112011"/>
      <w:bookmarkStart w:id="134" w:name="_Toc496158841"/>
      <w:bookmarkStart w:id="135" w:name="_Toc496159721"/>
      <w:bookmarkStart w:id="136" w:name="_Toc496159853"/>
      <w:bookmarkStart w:id="137" w:name="_Toc495853526"/>
      <w:bookmarkStart w:id="138" w:name="_Toc495853649"/>
      <w:bookmarkStart w:id="139" w:name="_Toc496112012"/>
      <w:bookmarkStart w:id="140" w:name="_Toc496158842"/>
      <w:bookmarkStart w:id="141" w:name="_Toc496159722"/>
      <w:bookmarkStart w:id="142" w:name="_Toc496159854"/>
      <w:bookmarkStart w:id="143" w:name="_Toc495853527"/>
      <w:bookmarkStart w:id="144" w:name="_Toc495853650"/>
      <w:bookmarkStart w:id="145" w:name="_Toc496112013"/>
      <w:bookmarkStart w:id="146" w:name="_Toc496158843"/>
      <w:bookmarkStart w:id="147" w:name="_Toc496159723"/>
      <w:bookmarkStart w:id="148" w:name="_Toc496159855"/>
      <w:bookmarkStart w:id="149" w:name="_Toc495853528"/>
      <w:bookmarkStart w:id="150" w:name="_Toc495853651"/>
      <w:bookmarkStart w:id="151" w:name="_Toc496112014"/>
      <w:bookmarkStart w:id="152" w:name="_Toc496158844"/>
      <w:bookmarkStart w:id="153" w:name="_Toc496159724"/>
      <w:bookmarkStart w:id="154" w:name="_Toc496159856"/>
      <w:bookmarkStart w:id="155" w:name="_Toc495853529"/>
      <w:bookmarkStart w:id="156" w:name="_Toc495853652"/>
      <w:bookmarkStart w:id="157" w:name="_Toc496112015"/>
      <w:bookmarkStart w:id="158" w:name="_Toc496158845"/>
      <w:bookmarkStart w:id="159" w:name="_Toc496159725"/>
      <w:bookmarkStart w:id="160" w:name="_Toc496159857"/>
      <w:bookmarkStart w:id="161" w:name="_Toc495853530"/>
      <w:bookmarkStart w:id="162" w:name="_Toc495853653"/>
      <w:bookmarkStart w:id="163" w:name="_Toc496112016"/>
      <w:bookmarkStart w:id="164" w:name="_Toc496158846"/>
      <w:bookmarkStart w:id="165" w:name="_Toc496159726"/>
      <w:bookmarkStart w:id="166" w:name="_Toc496159858"/>
      <w:bookmarkStart w:id="167" w:name="_Toc495853531"/>
      <w:bookmarkStart w:id="168" w:name="_Toc495853654"/>
      <w:bookmarkStart w:id="169" w:name="_Toc496112017"/>
      <w:bookmarkStart w:id="170" w:name="_Toc496158847"/>
      <w:bookmarkStart w:id="171" w:name="_Toc496159727"/>
      <w:bookmarkStart w:id="172" w:name="_Toc496159859"/>
      <w:bookmarkStart w:id="173" w:name="_Toc495853532"/>
      <w:bookmarkStart w:id="174" w:name="_Toc495853655"/>
      <w:bookmarkStart w:id="175" w:name="_Toc496112018"/>
      <w:bookmarkStart w:id="176" w:name="_Toc496158848"/>
      <w:bookmarkStart w:id="177" w:name="_Toc496159728"/>
      <w:bookmarkStart w:id="178" w:name="_Toc496159860"/>
      <w:bookmarkStart w:id="179" w:name="_Toc504393388"/>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4966A3">
        <w:t>Matargerð (eldhús/matsalur)</w:t>
      </w:r>
      <w:bookmarkEnd w:id="179"/>
    </w:p>
    <w:p w14:paraId="4B3005C2" w14:textId="77777777" w:rsidR="009E5DA3" w:rsidRPr="004966A3" w:rsidRDefault="009E5DA3" w:rsidP="00DD36AF">
      <w:pPr>
        <w:pStyle w:val="TextiVerkis"/>
      </w:pPr>
      <w:r w:rsidRPr="004966A3">
        <w:t>Umgengni og hreinlæti eru mikilvægir öryggisþættir við störf í eldhúsi.</w:t>
      </w:r>
    </w:p>
    <w:p w14:paraId="55D8790F" w14:textId="77777777" w:rsidR="007238A9" w:rsidRPr="004966A3" w:rsidRDefault="007238A9" w:rsidP="005340B2">
      <w:pPr>
        <w:pStyle w:val="Rauurmijutexti"/>
      </w:pPr>
      <w:r w:rsidRPr="004966A3">
        <w:lastRenderedPageBreak/>
        <w:t>Stöldrum við og gerum ávallt áhættumat áður en vinna hefst.</w:t>
      </w:r>
    </w:p>
    <w:p w14:paraId="73D9B1A1" w14:textId="77777777" w:rsidR="009E5DA3" w:rsidRPr="004966A3" w:rsidRDefault="009E5DA3" w:rsidP="00DD36AF">
      <w:pPr>
        <w:pStyle w:val="TextiVerkis"/>
      </w:pPr>
      <w:r w:rsidRPr="004966A3">
        <w:t>Undirbúningur:</w:t>
      </w:r>
    </w:p>
    <w:p w14:paraId="0180757D" w14:textId="77777777" w:rsidR="009E5DA3" w:rsidRPr="004966A3" w:rsidRDefault="009E5DA3" w:rsidP="00EF062C">
      <w:pPr>
        <w:pStyle w:val="Bullets"/>
      </w:pPr>
      <w:r w:rsidRPr="004966A3">
        <w:t>Þekkjum þær umgengnisreglur sem gilda í eldhúsi.</w:t>
      </w:r>
    </w:p>
    <w:p w14:paraId="3827E399" w14:textId="77777777" w:rsidR="009E5DA3" w:rsidRPr="004966A3" w:rsidRDefault="009E5DA3" w:rsidP="00EF062C">
      <w:pPr>
        <w:pStyle w:val="Bullets"/>
      </w:pPr>
      <w:r w:rsidRPr="004966A3">
        <w:t>Munum eftir að þvo hendur.</w:t>
      </w:r>
    </w:p>
    <w:p w14:paraId="6D533E58" w14:textId="77777777" w:rsidR="009E5DA3" w:rsidRPr="004966A3" w:rsidRDefault="009E5DA3" w:rsidP="00DD36AF">
      <w:pPr>
        <w:pStyle w:val="TextiVerkis"/>
      </w:pPr>
      <w:r w:rsidRPr="004966A3">
        <w:t>Framkvæmd:</w:t>
      </w:r>
    </w:p>
    <w:p w14:paraId="2D8BB280" w14:textId="77777777" w:rsidR="009E5DA3" w:rsidRPr="004966A3" w:rsidRDefault="009E5DA3" w:rsidP="00EF062C">
      <w:pPr>
        <w:pStyle w:val="Bullets"/>
      </w:pPr>
      <w:r w:rsidRPr="004966A3">
        <w:t>Gætum varúðar í umgengni við heita potta og tæki.</w:t>
      </w:r>
    </w:p>
    <w:p w14:paraId="634BAE24" w14:textId="77777777" w:rsidR="009E5DA3" w:rsidRPr="004966A3" w:rsidRDefault="009E5DA3" w:rsidP="00EF062C">
      <w:pPr>
        <w:pStyle w:val="Bullets"/>
      </w:pPr>
      <w:r w:rsidRPr="004966A3">
        <w:t>Gætum varúðar í umgengni við vélar, oddhvöss og beitt verkfæri.</w:t>
      </w:r>
    </w:p>
    <w:p w14:paraId="69648C84" w14:textId="77777777" w:rsidR="009E5DA3" w:rsidRPr="004966A3" w:rsidRDefault="009E5DA3" w:rsidP="00EF062C">
      <w:pPr>
        <w:pStyle w:val="Bullets"/>
      </w:pPr>
      <w:r w:rsidRPr="004966A3">
        <w:t>Notum viðeigandi persónuhlífar við matreiðslu og þrif í eldhúsi.</w:t>
      </w:r>
    </w:p>
    <w:p w14:paraId="516FA44E" w14:textId="77777777" w:rsidR="009E5DA3" w:rsidRPr="004966A3" w:rsidRDefault="009E5DA3" w:rsidP="00EF062C">
      <w:pPr>
        <w:pStyle w:val="Bullets"/>
      </w:pPr>
      <w:r w:rsidRPr="004966A3">
        <w:t>Sýnum aðgát og lyftum rétt.</w:t>
      </w:r>
    </w:p>
    <w:p w14:paraId="42FF23F2" w14:textId="77777777" w:rsidR="009E5DA3" w:rsidRPr="004966A3" w:rsidRDefault="009E5DA3" w:rsidP="00DD36AF">
      <w:pPr>
        <w:pStyle w:val="TextiVerkis"/>
      </w:pPr>
      <w:r w:rsidRPr="004966A3">
        <w:t>Frágangur:</w:t>
      </w:r>
    </w:p>
    <w:p w14:paraId="5112CC10" w14:textId="77777777" w:rsidR="009E5DA3" w:rsidRPr="004966A3" w:rsidRDefault="009E5DA3" w:rsidP="00EF062C">
      <w:pPr>
        <w:pStyle w:val="Bullets"/>
      </w:pPr>
      <w:r w:rsidRPr="004966A3">
        <w:t>Göngum snyrtilega frá vinnusvæði, tækjum og búnaði í verklok.</w:t>
      </w:r>
    </w:p>
    <w:p w14:paraId="7A52BA3D" w14:textId="0EC93E8D" w:rsidR="003924F7" w:rsidRPr="004966A3" w:rsidRDefault="007B39D3" w:rsidP="00A753B7">
      <w:pPr>
        <w:pStyle w:val="Heading2"/>
      </w:pPr>
      <w:bookmarkStart w:id="180" w:name="_Stöflun"/>
      <w:bookmarkStart w:id="181" w:name="_Toc504393389"/>
      <w:bookmarkEnd w:id="180"/>
      <w:r w:rsidRPr="004966A3">
        <w:t>Stöflun</w:t>
      </w:r>
      <w:bookmarkEnd w:id="181"/>
    </w:p>
    <w:p w14:paraId="7D587DF5" w14:textId="512D3153" w:rsidR="007238A9" w:rsidRPr="004966A3" w:rsidRDefault="007238A9" w:rsidP="00DD36AF">
      <w:pPr>
        <w:pStyle w:val="TextiVerkis"/>
      </w:pPr>
      <w:r w:rsidRPr="004966A3">
        <w:t>Vanda þarf stöflun kera, vörubretta</w:t>
      </w:r>
      <w:r w:rsidR="00916C10" w:rsidRPr="004966A3">
        <w:t>, sekkja</w:t>
      </w:r>
      <w:r w:rsidRPr="004966A3">
        <w:t xml:space="preserve"> og annar</w:t>
      </w:r>
      <w:r w:rsidR="00916C10" w:rsidRPr="004966A3">
        <w:t>rar vöru</w:t>
      </w:r>
      <w:r w:rsidRPr="004966A3">
        <w:t xml:space="preserve"> þannig að ekki skapist hætta af.</w:t>
      </w:r>
      <w:r w:rsidR="00916C10" w:rsidRPr="004966A3">
        <w:t xml:space="preserve"> Mikilvægt er aðstæður standi á sléttum láréttum flötum, séu stöðugar og fari ekki yfir þá hæð sem fyrirskrifuð er.</w:t>
      </w:r>
    </w:p>
    <w:p w14:paraId="189DF9FE" w14:textId="77777777" w:rsidR="007238A9" w:rsidRPr="004966A3" w:rsidRDefault="007238A9" w:rsidP="005340B2">
      <w:pPr>
        <w:pStyle w:val="Rauurmijutexti"/>
      </w:pPr>
      <w:r w:rsidRPr="004966A3">
        <w:t>Stöldrum við og gerum ávallt áhættumat áður en vinna hefst.</w:t>
      </w:r>
    </w:p>
    <w:p w14:paraId="52BFB77C" w14:textId="77777777" w:rsidR="003924F7" w:rsidRPr="004966A3" w:rsidRDefault="003924F7" w:rsidP="00DD36AF">
      <w:pPr>
        <w:pStyle w:val="TextiVerkis"/>
      </w:pPr>
      <w:r w:rsidRPr="004966A3">
        <w:t>Undirbúningur:</w:t>
      </w:r>
    </w:p>
    <w:p w14:paraId="1FEEFDAB" w14:textId="77777777" w:rsidR="003924F7" w:rsidRPr="004966A3" w:rsidRDefault="003924F7" w:rsidP="00EF062C">
      <w:pPr>
        <w:pStyle w:val="Bullets"/>
      </w:pPr>
      <w:r w:rsidRPr="004966A3">
        <w:t>Göngum úr skugga um að halli á gólfi ógni ekki öryggi þegar staflað er.</w:t>
      </w:r>
    </w:p>
    <w:p w14:paraId="2E8658FF" w14:textId="77777777" w:rsidR="003924F7" w:rsidRPr="004966A3" w:rsidRDefault="003924F7" w:rsidP="00EF062C">
      <w:pPr>
        <w:pStyle w:val="Bullets"/>
      </w:pPr>
      <w:r w:rsidRPr="004966A3">
        <w:t>Athugum að ker séu óskemmd á hornum.</w:t>
      </w:r>
    </w:p>
    <w:p w14:paraId="2BB92FA5" w14:textId="77777777" w:rsidR="00F44863" w:rsidRPr="004966A3" w:rsidRDefault="00F44863" w:rsidP="00EF062C">
      <w:pPr>
        <w:pStyle w:val="Bullets"/>
      </w:pPr>
      <w:r w:rsidRPr="004966A3">
        <w:t>Athugum að kerveggur gúlpi ekki út (merki um skertan burð).</w:t>
      </w:r>
    </w:p>
    <w:p w14:paraId="7310FA3D" w14:textId="77777777" w:rsidR="003924F7" w:rsidRPr="004966A3" w:rsidRDefault="003924F7" w:rsidP="00EF062C">
      <w:pPr>
        <w:pStyle w:val="Bullets"/>
      </w:pPr>
      <w:r w:rsidRPr="004966A3">
        <w:t>Tökum brotin / skemmd ker úr umferð.</w:t>
      </w:r>
    </w:p>
    <w:p w14:paraId="1E39AF70" w14:textId="77777777" w:rsidR="003924F7" w:rsidRPr="004966A3" w:rsidRDefault="003924F7" w:rsidP="00DD36AF">
      <w:pPr>
        <w:pStyle w:val="TextiVerkis"/>
      </w:pPr>
      <w:r w:rsidRPr="004966A3">
        <w:t>Framkvæmd:</w:t>
      </w:r>
    </w:p>
    <w:p w14:paraId="260C2F89" w14:textId="77777777" w:rsidR="003924F7" w:rsidRPr="004966A3" w:rsidRDefault="003924F7" w:rsidP="00EF062C">
      <w:pPr>
        <w:pStyle w:val="Bullets"/>
      </w:pPr>
      <w:r w:rsidRPr="004966A3">
        <w:t>Ökum varlega með kerastæður eða sekki.</w:t>
      </w:r>
    </w:p>
    <w:p w14:paraId="3C885810" w14:textId="0D8B8107" w:rsidR="003924F7" w:rsidRPr="004966A3" w:rsidRDefault="003924F7" w:rsidP="00EF062C">
      <w:pPr>
        <w:pStyle w:val="Bullets"/>
      </w:pPr>
      <w:r w:rsidRPr="004966A3">
        <w:t>Tryggjum að kerin sitji rétt og falli vel saman.</w:t>
      </w:r>
    </w:p>
    <w:p w14:paraId="3BE1ACD4" w14:textId="4E38DF2B" w:rsidR="0033323A" w:rsidRPr="004966A3" w:rsidRDefault="003F72B6" w:rsidP="00EF062C">
      <w:pPr>
        <w:pStyle w:val="Bullets"/>
      </w:pPr>
      <w:r w:rsidRPr="004966A3">
        <w:t>Gætum þess að sekkjum sé tryggilega raðað/staflað.</w:t>
      </w:r>
    </w:p>
    <w:p w14:paraId="55A7279E" w14:textId="77777777" w:rsidR="003924F7" w:rsidRPr="004966A3" w:rsidRDefault="003924F7" w:rsidP="00EF062C">
      <w:pPr>
        <w:pStyle w:val="Bullets"/>
      </w:pPr>
      <w:r w:rsidRPr="004966A3">
        <w:t>Förum ávallt í ker á langhlið þegar aka þarf langa eða óslétta leið með ker á lyftara.</w:t>
      </w:r>
    </w:p>
    <w:p w14:paraId="08A7AF05" w14:textId="77777777" w:rsidR="003924F7" w:rsidRPr="004966A3" w:rsidRDefault="003924F7" w:rsidP="00EF062C">
      <w:pPr>
        <w:pStyle w:val="Bullets"/>
      </w:pPr>
      <w:r w:rsidRPr="004966A3">
        <w:t>Tryggjum að skorðuð stæða hafi stuðning frá öllum fjórum hliðum.</w:t>
      </w:r>
    </w:p>
    <w:p w14:paraId="23F20565" w14:textId="501AD2F4" w:rsidR="003924F7" w:rsidRPr="004966A3" w:rsidRDefault="003924F7" w:rsidP="00EF062C">
      <w:pPr>
        <w:pStyle w:val="Bullets"/>
      </w:pPr>
      <w:r w:rsidRPr="004966A3">
        <w:t>Stöflum ekki hærra en gefið er upp um stærð kera</w:t>
      </w:r>
      <w:r w:rsidR="00913C05" w:rsidRPr="004966A3">
        <w:t>:</w:t>
      </w:r>
    </w:p>
    <w:p w14:paraId="16C5BE79" w14:textId="384DCA14" w:rsidR="003924F7" w:rsidRPr="004966A3" w:rsidRDefault="003924F7" w:rsidP="00DD36AF">
      <w:pPr>
        <w:pStyle w:val="Bullets2"/>
      </w:pPr>
      <w:r w:rsidRPr="004966A3">
        <w:t>460</w:t>
      </w:r>
      <w:r w:rsidR="00BB0748" w:rsidRPr="004966A3">
        <w:t xml:space="preserve"> l </w:t>
      </w:r>
      <w:r w:rsidRPr="004966A3">
        <w:t>full ker, hámar</w:t>
      </w:r>
      <w:r w:rsidR="00F72544" w:rsidRPr="004966A3">
        <w:t>k</w:t>
      </w:r>
      <w:r w:rsidRPr="004966A3">
        <w:t xml:space="preserve"> 4 í óskorða</w:t>
      </w:r>
      <w:r w:rsidR="0024154B" w:rsidRPr="004966A3">
        <w:t>ð</w:t>
      </w:r>
      <w:r w:rsidRPr="004966A3">
        <w:t>ri stæðu.</w:t>
      </w:r>
    </w:p>
    <w:p w14:paraId="3B28E613" w14:textId="70408DB3" w:rsidR="003924F7" w:rsidRPr="004966A3" w:rsidRDefault="003924F7" w:rsidP="00DD36AF">
      <w:pPr>
        <w:pStyle w:val="Bullets2"/>
      </w:pPr>
      <w:r w:rsidRPr="004966A3">
        <w:t>460</w:t>
      </w:r>
      <w:r w:rsidR="00BB0748" w:rsidRPr="004966A3">
        <w:t xml:space="preserve"> l </w:t>
      </w:r>
      <w:r w:rsidRPr="004966A3">
        <w:t>full ker, hámark 5 í skorðaðri stæðu.</w:t>
      </w:r>
    </w:p>
    <w:p w14:paraId="0718DBBA" w14:textId="5F482985" w:rsidR="00045FEF" w:rsidRPr="004966A3" w:rsidRDefault="003924F7" w:rsidP="00DD36AF">
      <w:pPr>
        <w:pStyle w:val="Bullets2"/>
      </w:pPr>
      <w:r w:rsidRPr="004966A3">
        <w:t>660-700</w:t>
      </w:r>
      <w:r w:rsidR="00BB0748" w:rsidRPr="004966A3">
        <w:t xml:space="preserve"> l </w:t>
      </w:r>
      <w:r w:rsidRPr="004966A3">
        <w:t>full ker, hámark 3 í óskorðaðri stæðu.</w:t>
      </w:r>
    </w:p>
    <w:p w14:paraId="04354778" w14:textId="6E6DCF9F" w:rsidR="00045FEF" w:rsidRPr="004966A3" w:rsidRDefault="003924F7" w:rsidP="00DD36AF">
      <w:pPr>
        <w:pStyle w:val="Bullets2"/>
      </w:pPr>
      <w:r w:rsidRPr="004966A3">
        <w:t>660-700</w:t>
      </w:r>
      <w:r w:rsidR="00BB0748" w:rsidRPr="004966A3">
        <w:t xml:space="preserve"> l </w:t>
      </w:r>
      <w:r w:rsidRPr="004966A3">
        <w:t>full ker, hámark 4 í skorðaðri stæðu.</w:t>
      </w:r>
    </w:p>
    <w:p w14:paraId="4E39B98F" w14:textId="11264517" w:rsidR="003924F7" w:rsidRPr="004966A3" w:rsidRDefault="003924F7" w:rsidP="00DD36AF">
      <w:pPr>
        <w:pStyle w:val="TextiVerkis"/>
      </w:pPr>
      <w:r w:rsidRPr="004966A3">
        <w:t>Frágangur:</w:t>
      </w:r>
    </w:p>
    <w:p w14:paraId="0249C044" w14:textId="094513F7" w:rsidR="00F44863" w:rsidRPr="004966A3" w:rsidRDefault="00F44863" w:rsidP="00EF062C">
      <w:pPr>
        <w:pStyle w:val="Bullets"/>
      </w:pPr>
      <w:r w:rsidRPr="004966A3">
        <w:t>Göngum frá ónotuðum kerum á geymslusvæði.</w:t>
      </w:r>
    </w:p>
    <w:p w14:paraId="18B3510C" w14:textId="6D7C0BA1" w:rsidR="002D78D3" w:rsidRPr="004966A3" w:rsidRDefault="009E5DA3" w:rsidP="00A753B7">
      <w:pPr>
        <w:pStyle w:val="Heading2"/>
      </w:pPr>
      <w:bookmarkStart w:id="182" w:name="_Toc504393390"/>
      <w:r w:rsidRPr="004966A3">
        <w:t>Tölvur (s</w:t>
      </w:r>
      <w:r w:rsidR="002D78D3" w:rsidRPr="004966A3">
        <w:t>krif</w:t>
      </w:r>
      <w:r w:rsidRPr="004966A3">
        <w:t>stofuvinna)</w:t>
      </w:r>
      <w:bookmarkEnd w:id="182"/>
    </w:p>
    <w:p w14:paraId="5740A10E" w14:textId="77777777" w:rsidR="007238A9" w:rsidRPr="004966A3" w:rsidRDefault="007238A9" w:rsidP="004E7196">
      <w:pPr>
        <w:pStyle w:val="Rauurmijutexti"/>
      </w:pPr>
      <w:r w:rsidRPr="004966A3">
        <w:t>Stöldrum við og gerum ávallt áhættumat áður en vinna hefst.</w:t>
      </w:r>
    </w:p>
    <w:p w14:paraId="3238EBCA" w14:textId="77777777" w:rsidR="002D78D3" w:rsidRPr="004966A3" w:rsidRDefault="002D78D3" w:rsidP="00DD36AF">
      <w:pPr>
        <w:pStyle w:val="TextiVerkis"/>
      </w:pPr>
      <w:r w:rsidRPr="004966A3">
        <w:t>Stoðkerfisvandamál eru algeng hjá starfsmönnum sem stunda skrifstofu</w:t>
      </w:r>
      <w:r w:rsidRPr="004966A3">
        <w:softHyphen/>
        <w:t>vinnu og sitja lengi í senn. Fáum því leiðsögn um vinnuaðstöðu okkar ef við erum í vafa um að hún henti okkur.</w:t>
      </w:r>
    </w:p>
    <w:p w14:paraId="4CBA6139" w14:textId="77777777" w:rsidR="002D78D3" w:rsidRPr="004966A3" w:rsidRDefault="002D78D3" w:rsidP="00A753B7">
      <w:pPr>
        <w:pStyle w:val="Heading3"/>
        <w:numPr>
          <w:ilvl w:val="0"/>
          <w:numId w:val="0"/>
        </w:numPr>
      </w:pPr>
      <w:r w:rsidRPr="004966A3">
        <w:lastRenderedPageBreak/>
        <w:t>Skrifborð og stóll</w:t>
      </w:r>
    </w:p>
    <w:p w14:paraId="5886A8F1" w14:textId="0821A9F8" w:rsidR="002D78D3" w:rsidRPr="004966A3" w:rsidRDefault="007D1644" w:rsidP="00EF062C">
      <w:pPr>
        <w:pStyle w:val="Bullets"/>
      </w:pPr>
      <w:r w:rsidRPr="004966A3">
        <w:t>Breytum</w:t>
      </w:r>
      <w:r w:rsidR="002D78D3" w:rsidRPr="004966A3">
        <w:t xml:space="preserve"> oft um setstöðu.</w:t>
      </w:r>
      <w:r w:rsidR="00542378" w:rsidRPr="004966A3">
        <w:t xml:space="preserve"> </w:t>
      </w:r>
      <w:r w:rsidR="002D78D3" w:rsidRPr="004966A3">
        <w:t>Gæ</w:t>
      </w:r>
      <w:r w:rsidR="00421356" w:rsidRPr="004966A3">
        <w:t>t</w:t>
      </w:r>
      <w:r w:rsidR="002D78D3" w:rsidRPr="004966A3">
        <w:t>u</w:t>
      </w:r>
      <w:r w:rsidR="008B6E4D" w:rsidRPr="004966A3">
        <w:t>m</w:t>
      </w:r>
      <w:r w:rsidR="002D78D3" w:rsidRPr="004966A3">
        <w:t xml:space="preserve"> þess að báðar iljar nemi flatar við gólf eða </w:t>
      </w:r>
      <w:r w:rsidR="00FB0B5E" w:rsidRPr="004966A3">
        <w:t>notum</w:t>
      </w:r>
      <w:r w:rsidR="002D78D3" w:rsidRPr="004966A3">
        <w:t xml:space="preserve"> skemil þegar setið er við vinnuborð.</w:t>
      </w:r>
    </w:p>
    <w:p w14:paraId="410BFC3E" w14:textId="38D5E672" w:rsidR="002D78D3" w:rsidRPr="004966A3" w:rsidRDefault="00421356" w:rsidP="00EF062C">
      <w:pPr>
        <w:pStyle w:val="Bullets"/>
      </w:pPr>
      <w:r w:rsidRPr="004966A3">
        <w:t>S</w:t>
      </w:r>
      <w:r w:rsidR="007D1644" w:rsidRPr="004966A3">
        <w:t>itjum</w:t>
      </w:r>
      <w:r w:rsidR="002D78D3" w:rsidRPr="004966A3">
        <w:t xml:space="preserve"> bein/n í baki.</w:t>
      </w:r>
    </w:p>
    <w:p w14:paraId="03D8B670" w14:textId="77777777" w:rsidR="002D78D3" w:rsidRPr="004966A3" w:rsidRDefault="002D78D3" w:rsidP="00A753B7">
      <w:pPr>
        <w:pStyle w:val="Heading3"/>
        <w:numPr>
          <w:ilvl w:val="0"/>
          <w:numId w:val="0"/>
        </w:numPr>
      </w:pPr>
      <w:r w:rsidRPr="004966A3">
        <w:t>Skjár og augnvernd</w:t>
      </w:r>
    </w:p>
    <w:p w14:paraId="2BDB86FC" w14:textId="7F9471F7" w:rsidR="002D78D3" w:rsidRPr="004966A3" w:rsidRDefault="002D78D3" w:rsidP="00DD36AF">
      <w:pPr>
        <w:pStyle w:val="TextiVerkis"/>
      </w:pPr>
      <w:r w:rsidRPr="004966A3">
        <w:t>Staðset</w:t>
      </w:r>
      <w:r w:rsidR="007D1644" w:rsidRPr="004966A3">
        <w:t>jum</w:t>
      </w:r>
      <w:r w:rsidRPr="004966A3">
        <w:t xml:space="preserve"> skjáinn þannig að:</w:t>
      </w:r>
    </w:p>
    <w:p w14:paraId="1FD6300A" w14:textId="77777777" w:rsidR="002D78D3" w:rsidRPr="004966A3" w:rsidRDefault="002D78D3" w:rsidP="00EF062C">
      <w:pPr>
        <w:pStyle w:val="Bullets"/>
      </w:pPr>
      <w:r w:rsidRPr="004966A3">
        <w:t>Birta frá gluggum eða ljósum skíni hvorki beint í augun né endurkastist af skjá.</w:t>
      </w:r>
    </w:p>
    <w:p w14:paraId="76FDB5D6" w14:textId="77777777" w:rsidR="002D78D3" w:rsidRPr="004966A3" w:rsidRDefault="002D78D3" w:rsidP="00EF062C">
      <w:pPr>
        <w:pStyle w:val="Bullets"/>
      </w:pPr>
      <w:r w:rsidRPr="004966A3">
        <w:t>Efri brún skjásins sé í augnhæð.</w:t>
      </w:r>
    </w:p>
    <w:p w14:paraId="7E35DA82" w14:textId="77777777" w:rsidR="002D78D3" w:rsidRPr="004966A3" w:rsidRDefault="002D78D3" w:rsidP="00EF062C">
      <w:pPr>
        <w:pStyle w:val="Bullets"/>
      </w:pPr>
      <w:r w:rsidRPr="004966A3">
        <w:t>Skjár sé u.þ.b. armlengd frá líkama.</w:t>
      </w:r>
    </w:p>
    <w:p w14:paraId="730CB285" w14:textId="77777777" w:rsidR="002D78D3" w:rsidRPr="004966A3" w:rsidRDefault="002D78D3" w:rsidP="00EF062C">
      <w:pPr>
        <w:pStyle w:val="Bullets"/>
      </w:pPr>
      <w:r w:rsidRPr="004966A3">
        <w:t>Skjárinn sé fyrir miðju líkama.</w:t>
      </w:r>
    </w:p>
    <w:p w14:paraId="49299DEA" w14:textId="77777777" w:rsidR="002D78D3" w:rsidRPr="004966A3" w:rsidRDefault="002D78D3" w:rsidP="00EF062C">
      <w:pPr>
        <w:pStyle w:val="Bullets"/>
      </w:pPr>
      <w:r w:rsidRPr="004966A3">
        <w:t>Látum fylgjast reglulega með sjóninni.</w:t>
      </w:r>
    </w:p>
    <w:p w14:paraId="5C9BEEC0" w14:textId="77777777" w:rsidR="002D78D3" w:rsidRPr="004966A3" w:rsidRDefault="002D78D3" w:rsidP="00A753B7">
      <w:pPr>
        <w:pStyle w:val="Heading3"/>
        <w:numPr>
          <w:ilvl w:val="0"/>
          <w:numId w:val="0"/>
        </w:numPr>
      </w:pPr>
      <w:r w:rsidRPr="004966A3">
        <w:t>Mús og lyklaborð</w:t>
      </w:r>
    </w:p>
    <w:p w14:paraId="6523264C" w14:textId="342C7964" w:rsidR="002D78D3" w:rsidRPr="004966A3" w:rsidRDefault="00421356" w:rsidP="00EF062C">
      <w:pPr>
        <w:pStyle w:val="Bullets"/>
      </w:pPr>
      <w:r w:rsidRPr="004966A3">
        <w:t>H</w:t>
      </w:r>
      <w:r w:rsidR="007D1644" w:rsidRPr="004966A3">
        <w:t>ö</w:t>
      </w:r>
      <w:r w:rsidRPr="004966A3">
        <w:t>f</w:t>
      </w:r>
      <w:r w:rsidR="007D1644" w:rsidRPr="004966A3">
        <w:t>um</w:t>
      </w:r>
      <w:r w:rsidR="002D78D3" w:rsidRPr="004966A3">
        <w:t xml:space="preserve"> úlnlið í miðstöðu.</w:t>
      </w:r>
    </w:p>
    <w:p w14:paraId="108116B1" w14:textId="77B9C005" w:rsidR="002D78D3" w:rsidRPr="004966A3" w:rsidRDefault="007D1644" w:rsidP="00EF062C">
      <w:pPr>
        <w:pStyle w:val="Bullets"/>
      </w:pPr>
      <w:r w:rsidRPr="004966A3">
        <w:t>Lát</w:t>
      </w:r>
      <w:r w:rsidR="00421356" w:rsidRPr="004966A3">
        <w:t>u</w:t>
      </w:r>
      <w:r w:rsidRPr="004966A3">
        <w:t>m</w:t>
      </w:r>
      <w:r w:rsidR="002D78D3" w:rsidRPr="004966A3">
        <w:t xml:space="preserve"> olnboga liggja slaka upp að líkama.</w:t>
      </w:r>
    </w:p>
    <w:p w14:paraId="4350390D" w14:textId="178FA554" w:rsidR="002D78D3" w:rsidRPr="004966A3" w:rsidRDefault="002D78D3" w:rsidP="00EF062C">
      <w:pPr>
        <w:pStyle w:val="Bullets"/>
      </w:pPr>
      <w:r w:rsidRPr="004966A3">
        <w:t>Not</w:t>
      </w:r>
      <w:r w:rsidR="007D1644" w:rsidRPr="004966A3">
        <w:t>um</w:t>
      </w:r>
      <w:r w:rsidRPr="004966A3">
        <w:t xml:space="preserve"> vinstri og hægri hönd til skiptis á mús.</w:t>
      </w:r>
    </w:p>
    <w:p w14:paraId="77A97CC3" w14:textId="775CC9D0" w:rsidR="002D78D3" w:rsidRPr="004966A3" w:rsidRDefault="002D78D3" w:rsidP="00EF062C">
      <w:pPr>
        <w:pStyle w:val="Bullets"/>
      </w:pPr>
      <w:r w:rsidRPr="004966A3">
        <w:t>Staðset</w:t>
      </w:r>
      <w:r w:rsidR="007D1644" w:rsidRPr="004966A3">
        <w:t>jum</w:t>
      </w:r>
      <w:r w:rsidRPr="004966A3">
        <w:t xml:space="preserve"> mús í sömu hæð og lyklaborð.</w:t>
      </w:r>
    </w:p>
    <w:p w14:paraId="3C244B43" w14:textId="2BA6B3B7" w:rsidR="002D78D3" w:rsidRPr="004966A3" w:rsidRDefault="002D78D3" w:rsidP="00EF062C">
      <w:pPr>
        <w:pStyle w:val="Bullets"/>
      </w:pPr>
      <w:r w:rsidRPr="004966A3">
        <w:t>Staðset</w:t>
      </w:r>
      <w:r w:rsidR="007D1644" w:rsidRPr="004966A3">
        <w:t>jum</w:t>
      </w:r>
      <w:r w:rsidRPr="004966A3">
        <w:t xml:space="preserve"> lyklaborð fyrir miðju líkama.</w:t>
      </w:r>
    </w:p>
    <w:p w14:paraId="57681E15" w14:textId="4CF7A196" w:rsidR="002D78D3" w:rsidRPr="004966A3" w:rsidRDefault="002D78D3" w:rsidP="00DD36AF">
      <w:pPr>
        <w:pStyle w:val="TextiVerkis"/>
      </w:pPr>
      <w:r w:rsidRPr="004966A3">
        <w:t xml:space="preserve">Á vef Landlæknis má finna leiðsögn um </w:t>
      </w:r>
      <w:hyperlink r:id="rId39" w:history="1">
        <w:r w:rsidRPr="004966A3">
          <w:rPr>
            <w:rStyle w:val="Hyperlink"/>
          </w:rPr>
          <w:t>hlé-æfingar</w:t>
        </w:r>
      </w:hyperlink>
      <w:r w:rsidRPr="004966A3">
        <w:t xml:space="preserve"> sem gott er að gera öðru hverju yfir daginn. Fleiri gagnlegar upplýsingar má finna á </w:t>
      </w:r>
      <w:hyperlink r:id="rId40" w:history="1">
        <w:r w:rsidRPr="004966A3">
          <w:rPr>
            <w:rStyle w:val="Hyperlink"/>
          </w:rPr>
          <w:t>www.landlaeknir.is</w:t>
        </w:r>
      </w:hyperlink>
      <w:r w:rsidRPr="004966A3">
        <w:t>.</w:t>
      </w:r>
    </w:p>
    <w:p w14:paraId="0C2381AD" w14:textId="6A720A16" w:rsidR="008468BD" w:rsidRPr="004966A3" w:rsidRDefault="008468BD" w:rsidP="00A753B7">
      <w:pPr>
        <w:pStyle w:val="Heading2"/>
      </w:pPr>
      <w:bookmarkStart w:id="183" w:name="_Toc504393391"/>
      <w:r w:rsidRPr="004966A3">
        <w:t>Viðgerðir og viðhald</w:t>
      </w:r>
      <w:bookmarkEnd w:id="183"/>
    </w:p>
    <w:p w14:paraId="34A52010" w14:textId="77777777" w:rsidR="007238A9" w:rsidRPr="004966A3" w:rsidRDefault="007238A9" w:rsidP="004E7196">
      <w:pPr>
        <w:pStyle w:val="Rauurmijutexti"/>
      </w:pPr>
      <w:r w:rsidRPr="004966A3">
        <w:t>Stöldrum við og gerum ávallt áhættumat áður en vinna hefst.</w:t>
      </w:r>
    </w:p>
    <w:p w14:paraId="633BB45B" w14:textId="318449B3" w:rsidR="00EC4ECD" w:rsidRPr="004966A3" w:rsidRDefault="00F44418" w:rsidP="00DD36AF">
      <w:pPr>
        <w:pStyle w:val="TextiVerkis"/>
        <w:rPr>
          <w:rFonts w:eastAsiaTheme="minorHAnsi"/>
        </w:rPr>
      </w:pPr>
      <w:r w:rsidRPr="004966A3">
        <w:rPr>
          <w:rFonts w:eastAsiaTheme="minorHAnsi"/>
        </w:rPr>
        <w:t>Slysahætta getur skapast við viðgerðir og viðhald sé fyllsta öryggis ekki gætt. Einnig getur slík vinna valdið miklu óhagræði í framleiðslu ef hún er ekki vandlega undirbúin og skipulögð.</w:t>
      </w:r>
    </w:p>
    <w:p w14:paraId="2233B9CA" w14:textId="52A5F1F0" w:rsidR="003F72B6" w:rsidRPr="004966A3" w:rsidRDefault="008468BD" w:rsidP="00DD36AF">
      <w:pPr>
        <w:pStyle w:val="TextiVerkis"/>
      </w:pPr>
      <w:r w:rsidRPr="004966A3">
        <w:t>Undirbúningur:</w:t>
      </w:r>
    </w:p>
    <w:p w14:paraId="461A9C69" w14:textId="4AF8B945" w:rsidR="00284403" w:rsidRPr="004966A3" w:rsidRDefault="00284403" w:rsidP="00EF062C">
      <w:pPr>
        <w:pStyle w:val="Bullets"/>
      </w:pPr>
      <w:r w:rsidRPr="004966A3">
        <w:t>Skipuleggjum verkefnið vel og gerum yfirlit yfir þá starfsemi sem verkefnið hefur áhrif á, sérstaklega ef verkefnið veldur röskun.</w:t>
      </w:r>
    </w:p>
    <w:p w14:paraId="752BA10F" w14:textId="28C54177" w:rsidR="00EC4ECD" w:rsidRPr="004966A3" w:rsidRDefault="00284403" w:rsidP="00EF062C">
      <w:pPr>
        <w:pStyle w:val="Bullets"/>
      </w:pPr>
      <w:r w:rsidRPr="004966A3">
        <w:t>U</w:t>
      </w:r>
      <w:r w:rsidR="00EC4ECD" w:rsidRPr="004966A3">
        <w:t>pplýs</w:t>
      </w:r>
      <w:r w:rsidR="007D1644" w:rsidRPr="004966A3">
        <w:t>um</w:t>
      </w:r>
      <w:r w:rsidR="00EC4ECD" w:rsidRPr="004966A3">
        <w:t xml:space="preserve"> alla hlutaðeigandi um</w:t>
      </w:r>
      <w:r w:rsidR="003C7C59" w:rsidRPr="004966A3">
        <w:t xml:space="preserve"> tímasetningu og umfang verksins</w:t>
      </w:r>
      <w:r w:rsidR="00EC4ECD" w:rsidRPr="004966A3">
        <w:t>.</w:t>
      </w:r>
    </w:p>
    <w:p w14:paraId="196C3907" w14:textId="5A865DFF" w:rsidR="003C7C59" w:rsidRPr="004966A3" w:rsidRDefault="00284403" w:rsidP="00EF062C">
      <w:pPr>
        <w:pStyle w:val="Bullets"/>
      </w:pPr>
      <w:r w:rsidRPr="004966A3">
        <w:t>Tökum til nauðsynlegan öryggisbúnað og tæki</w:t>
      </w:r>
      <w:r w:rsidR="003C7C59" w:rsidRPr="004966A3">
        <w:t>.</w:t>
      </w:r>
    </w:p>
    <w:p w14:paraId="6EC03EEB" w14:textId="77777777" w:rsidR="008468BD" w:rsidRPr="004966A3" w:rsidRDefault="008468BD" w:rsidP="00DD36AF">
      <w:pPr>
        <w:pStyle w:val="TextiVerkis"/>
      </w:pPr>
      <w:r w:rsidRPr="004966A3">
        <w:t>Framkvæmd:</w:t>
      </w:r>
    </w:p>
    <w:p w14:paraId="52E0D3E7" w14:textId="4493DDA3" w:rsidR="00EC4ECD" w:rsidRPr="004966A3" w:rsidRDefault="00EC4ECD" w:rsidP="00EF062C">
      <w:pPr>
        <w:pStyle w:val="Bullets"/>
      </w:pPr>
      <w:r w:rsidRPr="004966A3">
        <w:t>Trygg</w:t>
      </w:r>
      <w:r w:rsidR="007D1644" w:rsidRPr="004966A3">
        <w:t>jum</w:t>
      </w:r>
      <w:r w:rsidRPr="004966A3">
        <w:t xml:space="preserve"> öryggi með </w:t>
      </w:r>
      <w:r w:rsidR="003C7C59" w:rsidRPr="004966A3">
        <w:t xml:space="preserve">því að taka úr sambandi orkugjafa sem </w:t>
      </w:r>
      <w:r w:rsidR="00284403" w:rsidRPr="004966A3">
        <w:t>geta valdið hættu</w:t>
      </w:r>
      <w:r w:rsidR="003C7C59" w:rsidRPr="004966A3">
        <w:t xml:space="preserve">: </w:t>
      </w:r>
      <w:r w:rsidR="00B03D13" w:rsidRPr="004966A3">
        <w:br/>
      </w:r>
      <w:r w:rsidRPr="004E7196">
        <w:rPr>
          <w:color w:val="FF0000"/>
        </w:rPr>
        <w:t>Læsa-merkja-prófa</w:t>
      </w:r>
      <w:r w:rsidRPr="004966A3">
        <w:t>.</w:t>
      </w:r>
    </w:p>
    <w:p w14:paraId="603ABB2D" w14:textId="02FDDDB7" w:rsidR="008468BD" w:rsidRPr="004966A3" w:rsidRDefault="00284403" w:rsidP="00EF062C">
      <w:pPr>
        <w:pStyle w:val="Bullets"/>
      </w:pPr>
      <w:r w:rsidRPr="004966A3">
        <w:t>Framkvæmum verkið á öruggan hátt</w:t>
      </w:r>
      <w:r w:rsidR="001F3A54" w:rsidRPr="004966A3">
        <w:t>.</w:t>
      </w:r>
    </w:p>
    <w:p w14:paraId="482B864A" w14:textId="77777777" w:rsidR="008468BD" w:rsidRPr="004966A3" w:rsidRDefault="008468BD" w:rsidP="00DD36AF">
      <w:pPr>
        <w:pStyle w:val="TextiVerkis"/>
      </w:pPr>
      <w:r w:rsidRPr="004966A3">
        <w:t>Frágangur:</w:t>
      </w:r>
    </w:p>
    <w:p w14:paraId="3243B134" w14:textId="3C917C12" w:rsidR="00420D10" w:rsidRPr="004966A3" w:rsidRDefault="003C7C59" w:rsidP="00EF062C">
      <w:pPr>
        <w:pStyle w:val="Bullets"/>
      </w:pPr>
      <w:r w:rsidRPr="004966A3">
        <w:t>Upplýsum</w:t>
      </w:r>
      <w:r w:rsidR="00EC4ECD" w:rsidRPr="004966A3">
        <w:t xml:space="preserve"> alla hlutaðeigandi um að verkinu sé lokið.</w:t>
      </w:r>
    </w:p>
    <w:p w14:paraId="53794AC5" w14:textId="77777777" w:rsidR="00284403" w:rsidRPr="004966A3" w:rsidRDefault="00284403" w:rsidP="00EF062C">
      <w:pPr>
        <w:pStyle w:val="Bullets"/>
      </w:pPr>
      <w:r w:rsidRPr="004966A3">
        <w:t>Tryggjum að endurgangsetning orkugjafa valdi ekki hættu.</w:t>
      </w:r>
    </w:p>
    <w:p w14:paraId="3451826D" w14:textId="70335273" w:rsidR="003C7C59" w:rsidRPr="004966A3" w:rsidRDefault="00284403" w:rsidP="00EF062C">
      <w:pPr>
        <w:pStyle w:val="Bullets"/>
      </w:pPr>
      <w:r w:rsidRPr="004966A3">
        <w:t>Aflæsum og g</w:t>
      </w:r>
      <w:r w:rsidR="003C7C59" w:rsidRPr="004966A3">
        <w:t>angsetjum þá orkugjafa sem teknir voru úr sambandi vegna verksins.</w:t>
      </w:r>
    </w:p>
    <w:p w14:paraId="7BEEF112" w14:textId="3623B74D" w:rsidR="00284403" w:rsidRPr="004966A3" w:rsidRDefault="00913C05" w:rsidP="00EF062C">
      <w:pPr>
        <w:pStyle w:val="Bullets"/>
      </w:pPr>
      <w:r w:rsidRPr="004966A3">
        <w:t>Skilum</w:t>
      </w:r>
      <w:r w:rsidR="003F72B6" w:rsidRPr="004966A3">
        <w:t xml:space="preserve"> vinnusvæði hreinu.</w:t>
      </w:r>
    </w:p>
    <w:p w14:paraId="44532AE0" w14:textId="77777777" w:rsidR="008468BD" w:rsidRPr="004966A3" w:rsidRDefault="008468BD" w:rsidP="00A753B7">
      <w:pPr>
        <w:pStyle w:val="Heading3"/>
        <w:numPr>
          <w:ilvl w:val="0"/>
          <w:numId w:val="0"/>
        </w:numPr>
      </w:pPr>
      <w:r w:rsidRPr="004966A3">
        <w:lastRenderedPageBreak/>
        <w:t>Læsa – merkja - prófa</w:t>
      </w:r>
    </w:p>
    <w:p w14:paraId="45A09D1B" w14:textId="4CA6A9DF" w:rsidR="008468BD" w:rsidRPr="004966A3" w:rsidRDefault="008468BD" w:rsidP="00DD36AF">
      <w:pPr>
        <w:pStyle w:val="TextiVerkis"/>
        <w:rPr>
          <w:rFonts w:eastAsiaTheme="minorHAnsi"/>
        </w:rPr>
      </w:pPr>
      <w:r w:rsidRPr="004966A3">
        <w:rPr>
          <w:rFonts w:eastAsiaTheme="minorHAnsi"/>
        </w:rPr>
        <w:t>Vinnuferillinn „</w:t>
      </w:r>
      <w:r w:rsidRPr="004E7196">
        <w:rPr>
          <w:rFonts w:eastAsiaTheme="minorHAnsi"/>
          <w:i/>
        </w:rPr>
        <w:t>læsa – merkja – prófa</w:t>
      </w:r>
      <w:r w:rsidRPr="004966A3">
        <w:rPr>
          <w:rFonts w:eastAsiaTheme="minorHAnsi"/>
        </w:rPr>
        <w:t>“ (</w:t>
      </w:r>
      <w:r w:rsidR="00913C05" w:rsidRPr="004966A3">
        <w:rPr>
          <w:rFonts w:eastAsiaTheme="minorHAnsi"/>
        </w:rPr>
        <w:t>„</w:t>
      </w:r>
      <w:proofErr w:type="spellStart"/>
      <w:r w:rsidRPr="004E7196">
        <w:rPr>
          <w:rFonts w:eastAsiaTheme="minorHAnsi"/>
          <w:i/>
        </w:rPr>
        <w:t>Lockout-Tagout</w:t>
      </w:r>
      <w:proofErr w:type="spellEnd"/>
      <w:r w:rsidR="00913C05" w:rsidRPr="004966A3">
        <w:rPr>
          <w:rFonts w:eastAsiaTheme="minorHAnsi"/>
        </w:rPr>
        <w:t>“</w:t>
      </w:r>
      <w:r w:rsidRPr="004966A3">
        <w:rPr>
          <w:rFonts w:eastAsiaTheme="minorHAnsi"/>
        </w:rPr>
        <w:t>) er ætlaður til þess að læsa út háskalegri orku af einhverju tagi á meðan unnið er við búnaðinn og koma þannig í veg fyrir slys.</w:t>
      </w:r>
    </w:p>
    <w:p w14:paraId="3DB7E475" w14:textId="07482BDD" w:rsidR="008468BD" w:rsidRPr="004966A3" w:rsidRDefault="008468BD" w:rsidP="00DD36AF">
      <w:pPr>
        <w:pStyle w:val="TextiVerkis"/>
        <w:rPr>
          <w:rFonts w:eastAsiaTheme="minorHAnsi"/>
        </w:rPr>
      </w:pPr>
      <w:r w:rsidRPr="004966A3">
        <w:rPr>
          <w:rFonts w:eastAsiaTheme="minorHAnsi"/>
        </w:rPr>
        <w:t xml:space="preserve">Um getur verið að ræða vinnu við rafbúnað, lagnir </w:t>
      </w:r>
      <w:r w:rsidR="00EC4ECD" w:rsidRPr="004966A3">
        <w:rPr>
          <w:rFonts w:eastAsiaTheme="minorHAnsi"/>
        </w:rPr>
        <w:t xml:space="preserve">undir þrýstingi </w:t>
      </w:r>
      <w:r w:rsidRPr="004966A3">
        <w:rPr>
          <w:rFonts w:eastAsiaTheme="minorHAnsi"/>
        </w:rPr>
        <w:t>eða annan búnað sem taka þarf úr sambandi vegna viðhalds eða viðgerða og hætta er á að verði settur í gang aftur áður en vinnu er lokið.</w:t>
      </w:r>
    </w:p>
    <w:p w14:paraId="52C43990" w14:textId="050D3D81" w:rsidR="008468BD" w:rsidRPr="004966A3" w:rsidRDefault="008468BD" w:rsidP="00DD36AF">
      <w:pPr>
        <w:pStyle w:val="TextiVerkis"/>
        <w:rPr>
          <w:rFonts w:eastAsiaTheme="minorHAnsi"/>
        </w:rPr>
      </w:pPr>
      <w:r w:rsidRPr="004966A3">
        <w:rPr>
          <w:rFonts w:eastAsiaTheme="minorHAnsi"/>
        </w:rPr>
        <w:t>„</w:t>
      </w:r>
      <w:r w:rsidRPr="004E7196">
        <w:rPr>
          <w:rFonts w:eastAsiaTheme="minorHAnsi"/>
          <w:i/>
        </w:rPr>
        <w:t>Læsa – merkja – prófa</w:t>
      </w:r>
      <w:r w:rsidRPr="004966A3">
        <w:rPr>
          <w:rFonts w:eastAsiaTheme="minorHAnsi"/>
        </w:rPr>
        <w:t xml:space="preserve">“ aðferðin kemur í veg fyrir óvænta losun orku og ræsingu búnaðar. </w:t>
      </w:r>
      <w:r w:rsidR="00EC4ECD" w:rsidRPr="004966A3">
        <w:rPr>
          <w:rFonts w:eastAsiaTheme="minorHAnsi"/>
        </w:rPr>
        <w:t>O</w:t>
      </w:r>
      <w:r w:rsidRPr="004966A3">
        <w:rPr>
          <w:rFonts w:eastAsiaTheme="minorHAnsi"/>
        </w:rPr>
        <w:t>rku</w:t>
      </w:r>
      <w:r w:rsidR="00EC4ECD" w:rsidRPr="004966A3">
        <w:rPr>
          <w:rFonts w:eastAsiaTheme="minorHAnsi"/>
        </w:rPr>
        <w:t>nni</w:t>
      </w:r>
      <w:r w:rsidRPr="004966A3">
        <w:rPr>
          <w:rFonts w:eastAsiaTheme="minorHAnsi"/>
        </w:rPr>
        <w:t xml:space="preserve"> er læst út, t.d. með hengilás. Læsingin er merkt þeim starfsmanni sem ætlar að vinna í kerfinu. Starfsmaðurinn prófar</w:t>
      </w:r>
      <w:r w:rsidR="00284403" w:rsidRPr="004966A3">
        <w:rPr>
          <w:rFonts w:eastAsiaTheme="minorHAnsi"/>
        </w:rPr>
        <w:t>,</w:t>
      </w:r>
      <w:r w:rsidRPr="004966A3">
        <w:rPr>
          <w:rFonts w:eastAsiaTheme="minorHAnsi"/>
        </w:rPr>
        <w:t xml:space="preserve"> áður en vinna hefst</w:t>
      </w:r>
      <w:r w:rsidR="00284403" w:rsidRPr="004966A3">
        <w:rPr>
          <w:rFonts w:eastAsiaTheme="minorHAnsi"/>
        </w:rPr>
        <w:t>,</w:t>
      </w:r>
      <w:r w:rsidRPr="004966A3">
        <w:rPr>
          <w:rFonts w:eastAsiaTheme="minorHAnsi"/>
        </w:rPr>
        <w:t xml:space="preserve"> að búnaðurinn sé hættulaus og að læsingin virki. Þetta kemur í veg fyrir að búnaður fari í gang af sjálfsdáðum eða sé gangsettur af </w:t>
      </w:r>
      <w:r w:rsidR="00284403" w:rsidRPr="004966A3">
        <w:rPr>
          <w:rFonts w:eastAsiaTheme="minorHAnsi"/>
        </w:rPr>
        <w:t>öðrum</w:t>
      </w:r>
      <w:r w:rsidRPr="004966A3">
        <w:rPr>
          <w:rFonts w:eastAsiaTheme="minorHAnsi"/>
        </w:rPr>
        <w:t>.</w:t>
      </w:r>
    </w:p>
    <w:p w14:paraId="4CE13A14" w14:textId="77777777" w:rsidR="008468BD" w:rsidRPr="004966A3" w:rsidRDefault="008468BD" w:rsidP="00DD36AF">
      <w:pPr>
        <w:pStyle w:val="TextiVerkis"/>
        <w:rPr>
          <w:rFonts w:eastAsiaTheme="minorHAnsi"/>
        </w:rPr>
      </w:pPr>
      <w:r w:rsidRPr="004966A3">
        <w:rPr>
          <w:rFonts w:eastAsiaTheme="minorHAnsi"/>
        </w:rPr>
        <w:t>Eftir að vinnu er lokið fjarlægir starfsmaðurinn sjálfur læsinguna og endurræsir búnaðinn. Einungis starfsmaðurinn sjálfur eða ákveðinn yfirmaður (gleymi starfsmaðurinn að aflæsa) hefur heimild til að aflæsa búnaðinum.</w:t>
      </w:r>
    </w:p>
    <w:p w14:paraId="777DF943" w14:textId="77777777" w:rsidR="008468BD" w:rsidRPr="004966A3" w:rsidRDefault="008468BD" w:rsidP="00DD36AF">
      <w:pPr>
        <w:pStyle w:val="TextiVerkis"/>
        <w:rPr>
          <w:rFonts w:eastAsiaTheme="minorHAnsi"/>
        </w:rPr>
      </w:pPr>
      <w:r w:rsidRPr="004966A3">
        <w:rPr>
          <w:rFonts w:eastAsiaTheme="minorHAnsi"/>
        </w:rPr>
        <w:t>„</w:t>
      </w:r>
      <w:r w:rsidRPr="004E7196">
        <w:rPr>
          <w:rFonts w:eastAsiaTheme="minorHAnsi"/>
          <w:i/>
        </w:rPr>
        <w:t>Læsa – merkja – prófa</w:t>
      </w:r>
      <w:r w:rsidRPr="004966A3">
        <w:rPr>
          <w:rFonts w:eastAsiaTheme="minorHAnsi"/>
        </w:rPr>
        <w:t>“ ferlið er eftirfarandi:</w:t>
      </w:r>
    </w:p>
    <w:p w14:paraId="36D0840A" w14:textId="7C89B06D" w:rsidR="008468BD" w:rsidRPr="004966A3" w:rsidRDefault="008468BD" w:rsidP="00EF062C">
      <w:pPr>
        <w:pStyle w:val="Bullets"/>
      </w:pPr>
      <w:r w:rsidRPr="004966A3">
        <w:t>Gera áhættumat og greina hvaða orkugjöfum þarf að læsa</w:t>
      </w:r>
      <w:r w:rsidR="00284403" w:rsidRPr="004966A3">
        <w:t>.</w:t>
      </w:r>
    </w:p>
    <w:p w14:paraId="7866417B" w14:textId="77C4E806" w:rsidR="008468BD" w:rsidRPr="004966A3" w:rsidRDefault="008468BD" w:rsidP="00EF062C">
      <w:pPr>
        <w:pStyle w:val="Bullets"/>
      </w:pPr>
      <w:r w:rsidRPr="004966A3">
        <w:t>Upplýsa viðkomandi starfsmenn um vinnu</w:t>
      </w:r>
      <w:r w:rsidR="00284403" w:rsidRPr="004966A3">
        <w:t>.</w:t>
      </w:r>
    </w:p>
    <w:p w14:paraId="05EB0153" w14:textId="4DCFCC6E" w:rsidR="008468BD" w:rsidRPr="004966A3" w:rsidRDefault="008468BD" w:rsidP="00EF062C">
      <w:pPr>
        <w:pStyle w:val="Bullets"/>
      </w:pPr>
      <w:r w:rsidRPr="004966A3">
        <w:t>Slökkva á stjórnbúnaði</w:t>
      </w:r>
      <w:r w:rsidR="00284403" w:rsidRPr="004966A3">
        <w:t>.</w:t>
      </w:r>
    </w:p>
    <w:p w14:paraId="239E8786" w14:textId="7C3219C1" w:rsidR="008468BD" w:rsidRPr="004966A3" w:rsidRDefault="008468BD" w:rsidP="00EF062C">
      <w:pPr>
        <w:pStyle w:val="Bullets"/>
      </w:pPr>
      <w:r w:rsidRPr="004966A3">
        <w:t>Greina alla orkugjafa viðkomandi búnaðar</w:t>
      </w:r>
      <w:r w:rsidR="00284403" w:rsidRPr="004966A3">
        <w:t>.</w:t>
      </w:r>
    </w:p>
    <w:p w14:paraId="13C1E644" w14:textId="6630DCDC" w:rsidR="008468BD" w:rsidRPr="004966A3" w:rsidRDefault="008468BD" w:rsidP="00EF062C">
      <w:pPr>
        <w:pStyle w:val="Bullets"/>
      </w:pPr>
      <w:r w:rsidRPr="004966A3">
        <w:t>Einangra alla orkugjafa með því að læsa rofum eða beina orkunni aðrar leiðir</w:t>
      </w:r>
      <w:r w:rsidR="00284403" w:rsidRPr="004966A3">
        <w:t>.</w:t>
      </w:r>
    </w:p>
    <w:p w14:paraId="10AB763A" w14:textId="1C0566EF" w:rsidR="008468BD" w:rsidRPr="004966A3" w:rsidRDefault="008468BD" w:rsidP="00EF062C">
      <w:pPr>
        <w:pStyle w:val="Bullets"/>
      </w:pPr>
      <w:r w:rsidRPr="004966A3">
        <w:t>Sannreyna að slökkt sé á orkugjafanum</w:t>
      </w:r>
      <w:r w:rsidR="00284403" w:rsidRPr="004966A3">
        <w:t>.</w:t>
      </w:r>
    </w:p>
    <w:p w14:paraId="1CE35967" w14:textId="3853EF63" w:rsidR="008468BD" w:rsidRPr="004966A3" w:rsidRDefault="008468BD" w:rsidP="00EF062C">
      <w:pPr>
        <w:pStyle w:val="Bullets"/>
      </w:pPr>
      <w:r w:rsidRPr="004966A3">
        <w:t>Framkvæma verkið og ganga frá búnaði til endurræsingar</w:t>
      </w:r>
      <w:r w:rsidR="00284403" w:rsidRPr="004966A3">
        <w:t>.</w:t>
      </w:r>
    </w:p>
    <w:p w14:paraId="58E97F16" w14:textId="1F533732" w:rsidR="008468BD" w:rsidRPr="004966A3" w:rsidRDefault="008468BD" w:rsidP="00EF062C">
      <w:pPr>
        <w:pStyle w:val="Bullets"/>
      </w:pPr>
      <w:r w:rsidRPr="004966A3">
        <w:t>Upplýsa viðkomandi starfsmenn um endurræsingu</w:t>
      </w:r>
      <w:r w:rsidR="00284403" w:rsidRPr="004966A3">
        <w:t>.</w:t>
      </w:r>
    </w:p>
    <w:p w14:paraId="10BD5174" w14:textId="44D1AAC5" w:rsidR="008468BD" w:rsidRPr="004966A3" w:rsidRDefault="008468BD" w:rsidP="00EF062C">
      <w:pPr>
        <w:pStyle w:val="Bullets"/>
      </w:pPr>
      <w:r w:rsidRPr="004966A3">
        <w:t>Fjarlægja læsingar og endurræsa búnað</w:t>
      </w:r>
      <w:r w:rsidR="00284403" w:rsidRPr="004966A3">
        <w:t>.</w:t>
      </w:r>
    </w:p>
    <w:p w14:paraId="5D338C62" w14:textId="7BF8AA70" w:rsidR="003F7147" w:rsidRPr="004966A3" w:rsidRDefault="003F7147" w:rsidP="00A753B7">
      <w:pPr>
        <w:pStyle w:val="Heading2"/>
      </w:pPr>
      <w:bookmarkStart w:id="184" w:name="_Þvottur_og_þrif"/>
      <w:bookmarkStart w:id="185" w:name="_Toc504393392"/>
      <w:bookmarkEnd w:id="184"/>
      <w:r w:rsidRPr="004966A3">
        <w:t>Þvottur</w:t>
      </w:r>
      <w:r w:rsidR="00C900B6" w:rsidRPr="004966A3">
        <w:t xml:space="preserve"> </w:t>
      </w:r>
      <w:r w:rsidR="009E5DA3" w:rsidRPr="004966A3">
        <w:t>og þrif</w:t>
      </w:r>
      <w:bookmarkEnd w:id="185"/>
    </w:p>
    <w:p w14:paraId="2418D581" w14:textId="15231967" w:rsidR="003F7147" w:rsidRPr="004966A3" w:rsidRDefault="0056380F" w:rsidP="00DD36AF">
      <w:pPr>
        <w:pStyle w:val="TextiVerkis"/>
      </w:pPr>
      <w:r w:rsidRPr="004966A3">
        <w:t xml:space="preserve">Við karaþvott og önnur þrif skapast aðstæður þar sem unnið er með hættuleg efni, á blautum gólfum, </w:t>
      </w:r>
      <w:r w:rsidR="009E4391" w:rsidRPr="004966A3">
        <w:t xml:space="preserve">í hæð, </w:t>
      </w:r>
      <w:r w:rsidRPr="004966A3">
        <w:t>við stöflun</w:t>
      </w:r>
      <w:r w:rsidR="00902C0C" w:rsidRPr="004966A3">
        <w:t xml:space="preserve"> og fiskvinnsluvélar.</w:t>
      </w:r>
    </w:p>
    <w:p w14:paraId="3719780A" w14:textId="77777777" w:rsidR="007238A9" w:rsidRPr="004966A3" w:rsidRDefault="007238A9" w:rsidP="005340B2">
      <w:pPr>
        <w:pStyle w:val="Rauurmijutexti"/>
      </w:pPr>
      <w:r w:rsidRPr="004966A3">
        <w:t>Stöldrum við og gerum ávallt áhættumat áður en vinna hefst.</w:t>
      </w:r>
    </w:p>
    <w:p w14:paraId="51961BC1" w14:textId="77777777" w:rsidR="009E4391" w:rsidRPr="004966A3" w:rsidRDefault="009E4391" w:rsidP="00DD36AF">
      <w:pPr>
        <w:pStyle w:val="TextiVerkis"/>
      </w:pPr>
      <w:r w:rsidRPr="004966A3">
        <w:t>Undirbúningur:</w:t>
      </w:r>
    </w:p>
    <w:p w14:paraId="06B3AA9C" w14:textId="6AD77DC9" w:rsidR="009E4391" w:rsidRDefault="009E4391" w:rsidP="00EF062C">
      <w:pPr>
        <w:pStyle w:val="Bullets"/>
      </w:pPr>
      <w:r w:rsidRPr="004966A3">
        <w:t>Gerum áhættumat og ráðstafanir í samræmi við niðurstöður þess.</w:t>
      </w:r>
    </w:p>
    <w:p w14:paraId="68017051" w14:textId="135DC6D1" w:rsidR="000E3C1B" w:rsidRPr="004966A3" w:rsidRDefault="000E3C1B" w:rsidP="000E3C1B">
      <w:pPr>
        <w:pStyle w:val="Bullets"/>
      </w:pPr>
      <w:r>
        <w:t>Tryggjum að til staðar sé uppfærð hreinlætisáætlun (</w:t>
      </w:r>
      <w:hyperlink w:anchor="_Hreinlætisáætlun_–_dæmi" w:history="1">
        <w:r w:rsidRPr="006F483E">
          <w:rPr>
            <w:rStyle w:val="Hyperlink"/>
          </w:rPr>
          <w:t>kafli 7.11</w:t>
        </w:r>
      </w:hyperlink>
      <w:r>
        <w:t>)</w:t>
      </w:r>
    </w:p>
    <w:p w14:paraId="35A4E0F0" w14:textId="3F76EFA1" w:rsidR="009E4391" w:rsidRPr="004966A3" w:rsidRDefault="009E4391" w:rsidP="00EF062C">
      <w:pPr>
        <w:pStyle w:val="Bullets"/>
      </w:pPr>
      <w:r w:rsidRPr="004966A3">
        <w:t>Tryggjum að allar vélar sem þrífa á séu stopp áður en vinna hefst (</w:t>
      </w:r>
      <w:hyperlink w:anchor="_Fiskvinnsluvélar" w:history="1">
        <w:r w:rsidR="008B6E4D" w:rsidRPr="00F4298A">
          <w:rPr>
            <w:rStyle w:val="Hyperlink"/>
          </w:rPr>
          <w:t xml:space="preserve">kafli </w:t>
        </w:r>
        <w:r w:rsidR="005A610B" w:rsidRPr="00F4298A">
          <w:rPr>
            <w:rStyle w:val="Hyperlink"/>
          </w:rPr>
          <w:t>5.7</w:t>
        </w:r>
      </w:hyperlink>
      <w:r w:rsidRPr="004966A3">
        <w:t>).</w:t>
      </w:r>
    </w:p>
    <w:p w14:paraId="11562EDB" w14:textId="2A0503DE" w:rsidR="009E4391" w:rsidRPr="004966A3" w:rsidRDefault="009E4391" w:rsidP="00EF062C">
      <w:pPr>
        <w:pStyle w:val="Bullets"/>
      </w:pPr>
      <w:r w:rsidRPr="004966A3">
        <w:t xml:space="preserve">Vörumst blaut </w:t>
      </w:r>
      <w:r w:rsidR="00A03B90" w:rsidRPr="004966A3">
        <w:t xml:space="preserve">og hál </w:t>
      </w:r>
      <w:r w:rsidRPr="004966A3">
        <w:t>gólf (</w:t>
      </w:r>
      <w:hyperlink w:anchor="_Blaut_og_hál" w:history="1">
        <w:r w:rsidR="008B6E4D" w:rsidRPr="00F4298A">
          <w:rPr>
            <w:rStyle w:val="Hyperlink"/>
          </w:rPr>
          <w:t xml:space="preserve">kafli </w:t>
        </w:r>
        <w:r w:rsidR="0055100C" w:rsidRPr="00F4298A">
          <w:rPr>
            <w:rStyle w:val="Hyperlink"/>
          </w:rPr>
          <w:t>5.</w:t>
        </w:r>
        <w:r w:rsidR="005A610B" w:rsidRPr="00F4298A">
          <w:rPr>
            <w:rStyle w:val="Hyperlink"/>
          </w:rPr>
          <w:t>5</w:t>
        </w:r>
      </w:hyperlink>
      <w:r w:rsidRPr="004966A3">
        <w:t>).</w:t>
      </w:r>
    </w:p>
    <w:p w14:paraId="32504EF7" w14:textId="343899EE" w:rsidR="009E4391" w:rsidRPr="004966A3" w:rsidRDefault="009E4391" w:rsidP="00EF062C">
      <w:pPr>
        <w:pStyle w:val="Bullets"/>
      </w:pPr>
      <w:r w:rsidRPr="004966A3">
        <w:t>Kynnum okkur þau efni sem vinna á með og viðbrögð við óhöppum (</w:t>
      </w:r>
      <w:hyperlink w:anchor="_Hættuleg_efni" w:history="1">
        <w:r w:rsidR="008B6E4D" w:rsidRPr="00F4298A">
          <w:rPr>
            <w:rStyle w:val="Hyperlink"/>
          </w:rPr>
          <w:t xml:space="preserve">kafli </w:t>
        </w:r>
        <w:r w:rsidR="0055100C" w:rsidRPr="00F4298A">
          <w:rPr>
            <w:rStyle w:val="Hyperlink"/>
          </w:rPr>
          <w:t>5.1</w:t>
        </w:r>
        <w:r w:rsidR="005A610B" w:rsidRPr="00F4298A">
          <w:rPr>
            <w:rStyle w:val="Hyperlink"/>
          </w:rPr>
          <w:t>3</w:t>
        </w:r>
      </w:hyperlink>
      <w:r w:rsidRPr="004966A3">
        <w:t>).</w:t>
      </w:r>
    </w:p>
    <w:p w14:paraId="75C69F10" w14:textId="77FF8545" w:rsidR="009E4391" w:rsidRPr="004966A3" w:rsidRDefault="009E4391" w:rsidP="00EF062C">
      <w:pPr>
        <w:pStyle w:val="Bullets"/>
      </w:pPr>
      <w:r w:rsidRPr="004966A3">
        <w:t>Kynnum okkur reglur um vinnu í hæð í stigum og á pöllum (</w:t>
      </w:r>
      <w:hyperlink w:anchor="_Toc498778507" w:history="1">
        <w:r w:rsidR="008B6E4D" w:rsidRPr="00F4298A">
          <w:rPr>
            <w:rStyle w:val="Hyperlink"/>
          </w:rPr>
          <w:t xml:space="preserve">kafli </w:t>
        </w:r>
        <w:r w:rsidR="0055100C" w:rsidRPr="00F4298A">
          <w:rPr>
            <w:rStyle w:val="Hyperlink"/>
          </w:rPr>
          <w:t>5.1</w:t>
        </w:r>
        <w:r w:rsidR="005A610B" w:rsidRPr="00F4298A">
          <w:rPr>
            <w:rStyle w:val="Hyperlink"/>
          </w:rPr>
          <w:t>2</w:t>
        </w:r>
      </w:hyperlink>
      <w:r w:rsidRPr="004966A3">
        <w:t>).</w:t>
      </w:r>
    </w:p>
    <w:p w14:paraId="0BEF8C91" w14:textId="537F25E0" w:rsidR="001828CC" w:rsidRPr="004966A3" w:rsidRDefault="001828CC" w:rsidP="00EF062C">
      <w:pPr>
        <w:pStyle w:val="Bullets"/>
      </w:pPr>
      <w:r w:rsidRPr="004966A3">
        <w:t>Kynnum okkur leiðbeiningar um þrif.</w:t>
      </w:r>
    </w:p>
    <w:p w14:paraId="4DF2378A" w14:textId="77777777" w:rsidR="009E4391" w:rsidRPr="004966A3" w:rsidRDefault="009E4391" w:rsidP="00DD36AF">
      <w:pPr>
        <w:pStyle w:val="TextiVerkis"/>
      </w:pPr>
      <w:r w:rsidRPr="004966A3">
        <w:t>Framkvæmd:</w:t>
      </w:r>
    </w:p>
    <w:p w14:paraId="20B42B5C" w14:textId="75B28334" w:rsidR="001828CC" w:rsidRPr="004966A3" w:rsidRDefault="001828CC" w:rsidP="00EF062C">
      <w:pPr>
        <w:pStyle w:val="Bullets"/>
      </w:pPr>
      <w:r w:rsidRPr="004966A3">
        <w:t>Förum eftir leiðbeiningum um þrif.</w:t>
      </w:r>
    </w:p>
    <w:p w14:paraId="604992DB" w14:textId="7E31E584" w:rsidR="009E4391" w:rsidRPr="004966A3" w:rsidRDefault="00BF5C98" w:rsidP="00EF062C">
      <w:pPr>
        <w:pStyle w:val="Bullets"/>
      </w:pPr>
      <w:r w:rsidRPr="004966A3">
        <w:t>Notum réttan hlífðarbúnað</w:t>
      </w:r>
      <w:r w:rsidR="001828CC" w:rsidRPr="004966A3">
        <w:t xml:space="preserve"> </w:t>
      </w:r>
      <w:r w:rsidR="009E4391" w:rsidRPr="004966A3">
        <w:t>og verkfæri</w:t>
      </w:r>
      <w:r w:rsidR="0052369A" w:rsidRPr="004966A3">
        <w:t xml:space="preserve"> (stígvél, hlífðarfatnað, hanska og öryggisgleraugu)</w:t>
      </w:r>
      <w:r w:rsidR="009E4391" w:rsidRPr="004966A3">
        <w:t>.</w:t>
      </w:r>
    </w:p>
    <w:p w14:paraId="11AE9DC4" w14:textId="44DB5F5D" w:rsidR="009E4391" w:rsidRPr="004966A3" w:rsidRDefault="009E4391" w:rsidP="00EF062C">
      <w:pPr>
        <w:pStyle w:val="Bullets"/>
      </w:pPr>
      <w:r w:rsidRPr="004966A3">
        <w:t>Höfum ristar og lok á sínum stað, sýnum sérstaka aðgát ef hafa þarf opið á meðan á þrifum stendur.</w:t>
      </w:r>
    </w:p>
    <w:p w14:paraId="13E7C7A2" w14:textId="6285B3E2" w:rsidR="009E4391" w:rsidRPr="004966A3" w:rsidRDefault="009E4391" w:rsidP="00EF062C">
      <w:pPr>
        <w:pStyle w:val="Bullets"/>
      </w:pPr>
      <w:r w:rsidRPr="004966A3">
        <w:t>Gætum varúðar í námunda við rafmagn – gætum þess að sprauta ekki á rafbúnað.</w:t>
      </w:r>
    </w:p>
    <w:p w14:paraId="3E52CE4D" w14:textId="4683EB49" w:rsidR="009E4391" w:rsidRPr="004966A3" w:rsidRDefault="009E4391" w:rsidP="00EF062C">
      <w:pPr>
        <w:pStyle w:val="Bullets"/>
      </w:pPr>
      <w:r w:rsidRPr="004966A3">
        <w:lastRenderedPageBreak/>
        <w:t>Sleppum aldrei taki á slöngu án þess að skrúfa fyrir vatnið.</w:t>
      </w:r>
    </w:p>
    <w:p w14:paraId="0193C0B7" w14:textId="2A40C412" w:rsidR="009E4391" w:rsidRPr="004966A3" w:rsidRDefault="009E4391" w:rsidP="00EF062C">
      <w:pPr>
        <w:pStyle w:val="Bullets"/>
      </w:pPr>
      <w:r w:rsidRPr="004966A3">
        <w:t>Framkvæmum verkið á öruggan hátt.</w:t>
      </w:r>
    </w:p>
    <w:p w14:paraId="1C54E833" w14:textId="77777777" w:rsidR="009E4391" w:rsidRPr="004966A3" w:rsidRDefault="009E4391" w:rsidP="00DD36AF">
      <w:pPr>
        <w:pStyle w:val="TextiVerkis"/>
      </w:pPr>
      <w:r w:rsidRPr="004966A3">
        <w:t>Frágangur:</w:t>
      </w:r>
    </w:p>
    <w:p w14:paraId="33685723" w14:textId="2F2055C7" w:rsidR="009E4391" w:rsidRPr="004966A3" w:rsidRDefault="009E4391" w:rsidP="00EF062C">
      <w:pPr>
        <w:pStyle w:val="Bullets"/>
      </w:pPr>
      <w:r w:rsidRPr="004966A3">
        <w:t>Göngum frá öllum þrifaefnum, slöngum og öðrum búnaði á réttan hátt.</w:t>
      </w:r>
    </w:p>
    <w:p w14:paraId="0F7F4CCE" w14:textId="77777777" w:rsidR="000E3C1B" w:rsidRDefault="000E3C1B" w:rsidP="000E3C1B">
      <w:pPr>
        <w:pStyle w:val="Heading2"/>
        <w:ind w:left="851" w:hanging="851"/>
      </w:pPr>
      <w:bookmarkStart w:id="186" w:name="_Toc495853538"/>
      <w:bookmarkStart w:id="187" w:name="_Toc495853661"/>
      <w:bookmarkStart w:id="188" w:name="_Toc496112024"/>
      <w:bookmarkStart w:id="189" w:name="_Toc496158854"/>
      <w:bookmarkStart w:id="190" w:name="_Toc496159734"/>
      <w:bookmarkStart w:id="191" w:name="_Toc496159866"/>
      <w:bookmarkStart w:id="192" w:name="_VIÐBRÖGÐ_Í_NEYÐ"/>
      <w:bookmarkStart w:id="193" w:name="_Toc536433868"/>
      <w:bookmarkEnd w:id="1"/>
      <w:bookmarkEnd w:id="2"/>
      <w:bookmarkEnd w:id="186"/>
      <w:bookmarkEnd w:id="187"/>
      <w:bookmarkEnd w:id="188"/>
      <w:bookmarkEnd w:id="189"/>
      <w:bookmarkEnd w:id="190"/>
      <w:bookmarkEnd w:id="191"/>
      <w:bookmarkEnd w:id="192"/>
      <w:r>
        <w:t>Sekkjun í mjölverksmiðjum</w:t>
      </w:r>
      <w:bookmarkEnd w:id="193"/>
    </w:p>
    <w:p w14:paraId="21B24385" w14:textId="432C9600" w:rsidR="000E3C1B" w:rsidRDefault="000E3C1B" w:rsidP="000E3C1B">
      <w:pPr>
        <w:pStyle w:val="TextiVerkis"/>
      </w:pPr>
      <w:r>
        <w:t>Við sekkjun í mjölverksmiðjum geta skapast hættulegar aðstæður þar sem unnið er með þunga mjölsekki og í mjölryki (</w:t>
      </w:r>
      <w:hyperlink w:anchor="_Ryk" w:history="1">
        <w:r>
          <w:rPr>
            <w:rStyle w:val="Hyperlink"/>
          </w:rPr>
          <w:t>kafli 5.13</w:t>
        </w:r>
      </w:hyperlink>
      <w:r>
        <w:t xml:space="preserve">). </w:t>
      </w:r>
    </w:p>
    <w:p w14:paraId="4ED50022" w14:textId="77777777" w:rsidR="000E3C1B" w:rsidRDefault="000E3C1B" w:rsidP="000E3C1B">
      <w:pPr>
        <w:pStyle w:val="Rauurmijutexti"/>
      </w:pPr>
      <w:r w:rsidRPr="004966A3">
        <w:t>Stöldrum við og gerum ávallt áhættumat áður en vinna hefst.</w:t>
      </w:r>
    </w:p>
    <w:p w14:paraId="5C7308BE" w14:textId="77777777" w:rsidR="000E3C1B" w:rsidRDefault="000E3C1B" w:rsidP="000E3C1B">
      <w:pPr>
        <w:pStyle w:val="TextiVerkis"/>
      </w:pPr>
      <w:r w:rsidRPr="004966A3">
        <w:t>Undirbúningur:</w:t>
      </w:r>
      <w:r>
        <w:t xml:space="preserve"> </w:t>
      </w:r>
    </w:p>
    <w:p w14:paraId="44234C8C" w14:textId="77777777" w:rsidR="000E3C1B" w:rsidRDefault="000E3C1B" w:rsidP="000E3C1B">
      <w:pPr>
        <w:pStyle w:val="Bullets"/>
      </w:pPr>
      <w:r>
        <w:t>Göngum úr skugga um að sekkir séu hreinir og óskemmdir</w:t>
      </w:r>
    </w:p>
    <w:p w14:paraId="193C6370" w14:textId="77777777" w:rsidR="000E3C1B" w:rsidRDefault="000E3C1B" w:rsidP="000E3C1B">
      <w:pPr>
        <w:pStyle w:val="Bullets"/>
      </w:pPr>
      <w:r>
        <w:t>Forðast skal að nota snúningslyftara vegna slysahættu</w:t>
      </w:r>
    </w:p>
    <w:p w14:paraId="3CBF8B97" w14:textId="77777777" w:rsidR="000E3C1B" w:rsidRDefault="000E3C1B" w:rsidP="000E3C1B">
      <w:pPr>
        <w:pStyle w:val="Bullets"/>
      </w:pPr>
      <w:r>
        <w:t>Krókar og brúnir lyftibúnaðar skulu vera rúnnaðar annars skal nota hlífar sem ekki eru með skörpum brúnum</w:t>
      </w:r>
    </w:p>
    <w:p w14:paraId="1B5AF9C6" w14:textId="77777777" w:rsidR="000E3C1B" w:rsidRPr="00096EEA" w:rsidRDefault="000E3C1B" w:rsidP="000E3C1B">
      <w:pPr>
        <w:pStyle w:val="Bullets"/>
      </w:pPr>
      <w:r>
        <w:t>Krókar skulu búnir öryggislæsingu</w:t>
      </w:r>
    </w:p>
    <w:p w14:paraId="0C2CD336" w14:textId="69288867" w:rsidR="000E3C1B" w:rsidRPr="004966A3" w:rsidRDefault="000E3C1B" w:rsidP="000E3C1B">
      <w:pPr>
        <w:pStyle w:val="Bullets"/>
      </w:pPr>
      <w:r>
        <w:t xml:space="preserve">Sé notaður lyftari við verkið skal gæta þess að bil milli gafla sé rétt og lykkjur á hornum </w:t>
      </w:r>
      <w:proofErr w:type="spellStart"/>
      <w:r>
        <w:t>sekksins</w:t>
      </w:r>
      <w:proofErr w:type="spellEnd"/>
      <w:r>
        <w:t xml:space="preserve"> lóðréttar (</w:t>
      </w:r>
      <w:hyperlink w:anchor="_Hífingar_og_lyftingar" w:history="1">
        <w:r w:rsidRPr="00831EF6">
          <w:rPr>
            <w:rStyle w:val="Hyperlink"/>
          </w:rPr>
          <w:t>kafli 5.10</w:t>
        </w:r>
      </w:hyperlink>
      <w:r>
        <w:t>)</w:t>
      </w:r>
    </w:p>
    <w:p w14:paraId="2EAF6D86" w14:textId="77777777" w:rsidR="000E3C1B" w:rsidRDefault="000E3C1B" w:rsidP="000E3C1B">
      <w:pPr>
        <w:pStyle w:val="TextiVerkis"/>
      </w:pPr>
      <w:r w:rsidRPr="004966A3">
        <w:t>Framkvæmd:</w:t>
      </w:r>
    </w:p>
    <w:p w14:paraId="1B097C48" w14:textId="77777777" w:rsidR="000E3C1B" w:rsidRDefault="000E3C1B" w:rsidP="000E3C1B">
      <w:pPr>
        <w:pStyle w:val="Bullets"/>
      </w:pPr>
      <w:r>
        <w:t>Tryggjum að sekkir standi á traustum sléttum fleti</w:t>
      </w:r>
    </w:p>
    <w:p w14:paraId="55F19E63" w14:textId="77777777" w:rsidR="000E3C1B" w:rsidRDefault="000E3C1B" w:rsidP="000E3C1B">
      <w:pPr>
        <w:pStyle w:val="Bullets"/>
      </w:pPr>
      <w:r>
        <w:t>Sekkur skal hanga á öllum fjórum hornum er áfylling á sér stað</w:t>
      </w:r>
    </w:p>
    <w:p w14:paraId="315619B4" w14:textId="77777777" w:rsidR="000E3C1B" w:rsidRDefault="000E3C1B" w:rsidP="000E3C1B">
      <w:pPr>
        <w:pStyle w:val="Bullets"/>
      </w:pPr>
      <w:r>
        <w:t xml:space="preserve">Við sekkjun skal þjappa vel í sekkinn </w:t>
      </w:r>
    </w:p>
    <w:p w14:paraId="4F24CAC8" w14:textId="77777777" w:rsidR="000E3C1B" w:rsidRDefault="000E3C1B" w:rsidP="000E3C1B">
      <w:pPr>
        <w:pStyle w:val="Bullets"/>
      </w:pPr>
      <w:r>
        <w:t>Burðarþolsmerkingar eru á sekkjum og ber að hlíta þeim</w:t>
      </w:r>
    </w:p>
    <w:p w14:paraId="518443EE" w14:textId="0837A30C" w:rsidR="000E3C1B" w:rsidRDefault="000E3C1B" w:rsidP="000E3C1B">
      <w:pPr>
        <w:pStyle w:val="Bullets"/>
      </w:pPr>
      <w:r>
        <w:t>Hugum að réttri/öruggri stöflun sekkja (</w:t>
      </w:r>
      <w:hyperlink w:anchor="_Stöflun" w:history="1">
        <w:r w:rsidRPr="00043B15">
          <w:rPr>
            <w:rStyle w:val="Hyperlink"/>
          </w:rPr>
          <w:t>kafli 5.19</w:t>
        </w:r>
      </w:hyperlink>
      <w:r>
        <w:t>)</w:t>
      </w:r>
    </w:p>
    <w:p w14:paraId="5A2EE32B" w14:textId="77777777" w:rsidR="000E3C1B" w:rsidRDefault="000E3C1B" w:rsidP="000E3C1B">
      <w:pPr>
        <w:pStyle w:val="Bullets"/>
      </w:pPr>
      <w:r>
        <w:t>Nota skal viðeigandi öryggisbúnað, s.s. hjálm, öryggisgleraugu og -skó og rykgrímu.</w:t>
      </w:r>
    </w:p>
    <w:p w14:paraId="53CDBD10" w14:textId="6A76983F" w:rsidR="000E3C1B" w:rsidRDefault="000E3C1B" w:rsidP="000E3C1B">
      <w:pPr>
        <w:pStyle w:val="Bullets"/>
      </w:pPr>
      <w:r>
        <w:t>Nota skal fallvarnarbúnað ef vinna þarf á stæðum þar sem pokum hefur verið raðað í meira en eina hæð. (</w:t>
      </w:r>
      <w:hyperlink w:anchor="_Notkun_fallvarnabúnaðar" w:history="1">
        <w:r w:rsidRPr="00043B15">
          <w:rPr>
            <w:rStyle w:val="Hyperlink"/>
          </w:rPr>
          <w:t>kafli 5.12</w:t>
        </w:r>
      </w:hyperlink>
      <w:r>
        <w:t>)</w:t>
      </w:r>
    </w:p>
    <w:p w14:paraId="16DB03DA" w14:textId="77777777" w:rsidR="000E3C1B" w:rsidRPr="004966A3" w:rsidRDefault="000E3C1B" w:rsidP="000E3C1B">
      <w:pPr>
        <w:pStyle w:val="TextiVerkis"/>
      </w:pPr>
    </w:p>
    <w:p w14:paraId="6B2F9164" w14:textId="77777777" w:rsidR="000E3C1B" w:rsidRDefault="000E3C1B" w:rsidP="000E3C1B">
      <w:pPr>
        <w:pStyle w:val="TextiVerkis"/>
      </w:pPr>
      <w:r w:rsidRPr="004966A3">
        <w:t>Frágangur:</w:t>
      </w:r>
    </w:p>
    <w:p w14:paraId="1AE9A94F" w14:textId="77777777" w:rsidR="000E3C1B" w:rsidRDefault="000E3C1B" w:rsidP="000E3C1B">
      <w:pPr>
        <w:pStyle w:val="Bullets"/>
      </w:pPr>
      <w:r>
        <w:t>Göngum frá notuðum margnota sekkjum á viðeigandi geymslustað</w:t>
      </w:r>
    </w:p>
    <w:p w14:paraId="6335515D" w14:textId="77777777" w:rsidR="000E3C1B" w:rsidRPr="004966A3" w:rsidRDefault="000E3C1B" w:rsidP="004966A3">
      <w:pPr>
        <w:ind w:left="567" w:firstLine="0"/>
      </w:pPr>
    </w:p>
    <w:sectPr w:rsidR="000E3C1B" w:rsidRPr="004966A3" w:rsidSect="00E91188">
      <w:headerReference w:type="default" r:id="rId41"/>
      <w:footerReference w:type="default" r:id="rId42"/>
      <w:pgSz w:w="11906" w:h="16838" w:code="9"/>
      <w:pgMar w:top="1418" w:right="1418" w:bottom="1418" w:left="1418" w:header="709" w:footer="284" w:gutter="0"/>
      <w:pgNumType w:start="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8E083" w14:textId="77777777" w:rsidR="00A9046D" w:rsidRDefault="00A9046D">
      <w:r>
        <w:separator/>
      </w:r>
    </w:p>
    <w:p w14:paraId="2779F535" w14:textId="77777777" w:rsidR="00A9046D" w:rsidRDefault="00A9046D"/>
    <w:p w14:paraId="0CC0B026" w14:textId="77777777" w:rsidR="00A9046D" w:rsidRDefault="00A9046D"/>
    <w:p w14:paraId="573256A1" w14:textId="77777777" w:rsidR="00A9046D" w:rsidRDefault="00A9046D"/>
    <w:p w14:paraId="41323A80" w14:textId="77777777" w:rsidR="00A9046D" w:rsidRDefault="00A9046D"/>
  </w:endnote>
  <w:endnote w:type="continuationSeparator" w:id="0">
    <w:p w14:paraId="427EC9A8" w14:textId="77777777" w:rsidR="00A9046D" w:rsidRDefault="00A9046D">
      <w:r>
        <w:continuationSeparator/>
      </w:r>
    </w:p>
    <w:p w14:paraId="150B0B20" w14:textId="77777777" w:rsidR="00A9046D" w:rsidRDefault="00A9046D"/>
    <w:p w14:paraId="63B67CFA" w14:textId="77777777" w:rsidR="00A9046D" w:rsidRDefault="00A9046D"/>
    <w:p w14:paraId="6AE55F0E" w14:textId="77777777" w:rsidR="00A9046D" w:rsidRDefault="00A9046D"/>
    <w:p w14:paraId="7C7C8CED" w14:textId="77777777" w:rsidR="00A9046D" w:rsidRDefault="00A904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Times New Roman"/>
    <w:charset w:val="00"/>
    <w:family w:val="auto"/>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7032317"/>
      <w:docPartObj>
        <w:docPartGallery w:val="Page Numbers (Bottom of Page)"/>
        <w:docPartUnique/>
      </w:docPartObj>
    </w:sdtPr>
    <w:sdtEndPr/>
    <w:sdtContent>
      <w:p w14:paraId="22D5ADD6" w14:textId="3AD46159" w:rsidR="000E3C1B" w:rsidRDefault="000E3C1B">
        <w:pPr>
          <w:pStyle w:val="Footer"/>
          <w:jc w:val="center"/>
        </w:pPr>
        <w:r>
          <w:fldChar w:fldCharType="begin"/>
        </w:r>
        <w:r>
          <w:instrText>PAGE   \* MERGEFORMAT</w:instrText>
        </w:r>
        <w:r>
          <w:fldChar w:fldCharType="separate"/>
        </w:r>
        <w:r>
          <w:rPr>
            <w:noProof/>
          </w:rPr>
          <w:t>27</w:t>
        </w:r>
        <w:r>
          <w:fldChar w:fldCharType="end"/>
        </w:r>
      </w:p>
    </w:sdtContent>
  </w:sdt>
  <w:p w14:paraId="26B58D72" w14:textId="77777777" w:rsidR="000E3C1B" w:rsidRPr="00475D64" w:rsidRDefault="000E3C1B" w:rsidP="00475D64">
    <w:pPr>
      <w:pStyle w:val="Footer"/>
      <w:rPr>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1F717" w14:textId="77777777" w:rsidR="00A9046D" w:rsidRDefault="00A9046D">
      <w:r>
        <w:separator/>
      </w:r>
    </w:p>
  </w:footnote>
  <w:footnote w:type="continuationSeparator" w:id="0">
    <w:p w14:paraId="1CE650D7" w14:textId="77777777" w:rsidR="00A9046D" w:rsidRDefault="00A9046D">
      <w:r>
        <w:continuationSeparator/>
      </w:r>
    </w:p>
    <w:p w14:paraId="4AB80BD7" w14:textId="77777777" w:rsidR="00A9046D" w:rsidRDefault="00A9046D"/>
    <w:p w14:paraId="11AB18BD" w14:textId="77777777" w:rsidR="00A9046D" w:rsidRDefault="00A9046D"/>
    <w:p w14:paraId="6BE0D822" w14:textId="77777777" w:rsidR="00A9046D" w:rsidRDefault="00A9046D"/>
    <w:p w14:paraId="2BD08983" w14:textId="77777777" w:rsidR="00A9046D" w:rsidRDefault="00A9046D"/>
  </w:footnote>
  <w:footnote w:id="1">
    <w:p w14:paraId="00131A41" w14:textId="49098A72" w:rsidR="000E3C1B" w:rsidRPr="001A5F03" w:rsidRDefault="000E3C1B" w:rsidP="00BB0748">
      <w:pPr>
        <w:pStyle w:val="FootnoteText"/>
        <w:tabs>
          <w:tab w:val="clear" w:pos="567"/>
        </w:tabs>
        <w:ind w:left="142" w:hanging="142"/>
        <w:rPr>
          <w:rFonts w:asciiTheme="minorHAnsi" w:hAnsiTheme="minorHAnsi" w:cstheme="minorHAnsi"/>
          <w:sz w:val="16"/>
        </w:rPr>
      </w:pPr>
      <w:r>
        <w:rPr>
          <w:rStyle w:val="FootnoteReference"/>
        </w:rPr>
        <w:footnoteRef/>
      </w:r>
      <w:r>
        <w:t xml:space="preserve"> </w:t>
      </w:r>
      <w:r>
        <w:rPr>
          <w:rFonts w:asciiTheme="minorHAnsi" w:hAnsiTheme="minorHAnsi" w:cstheme="minorHAnsi"/>
          <w:sz w:val="16"/>
        </w:rPr>
        <w:t>M</w:t>
      </w:r>
      <w:r w:rsidRPr="001A5F03">
        <w:rPr>
          <w:rFonts w:asciiTheme="minorHAnsi" w:hAnsiTheme="minorHAnsi" w:cstheme="minorHAnsi"/>
          <w:sz w:val="16"/>
        </w:rPr>
        <w:t xml:space="preserve">.a. ef </w:t>
      </w:r>
      <w:r>
        <w:rPr>
          <w:rFonts w:asciiTheme="minorHAnsi" w:hAnsiTheme="minorHAnsi" w:cstheme="minorHAnsi"/>
          <w:sz w:val="16"/>
        </w:rPr>
        <w:t>hífing er talin hættuleg</w:t>
      </w:r>
      <w:r w:rsidRPr="001A5F03">
        <w:rPr>
          <w:rFonts w:asciiTheme="minorHAnsi" w:hAnsiTheme="minorHAnsi" w:cstheme="minorHAnsi"/>
          <w:sz w:val="16"/>
        </w:rPr>
        <w:t xml:space="preserve">, híft er yfir vinnusvæði þar sem fólk </w:t>
      </w:r>
      <w:r>
        <w:rPr>
          <w:rFonts w:asciiTheme="minorHAnsi" w:hAnsiTheme="minorHAnsi" w:cstheme="minorHAnsi"/>
          <w:sz w:val="16"/>
        </w:rPr>
        <w:t>er við vinnu</w:t>
      </w:r>
      <w:r w:rsidRPr="001A5F03">
        <w:rPr>
          <w:rFonts w:asciiTheme="minorHAnsi" w:hAnsiTheme="minorHAnsi" w:cstheme="minorHAnsi"/>
          <w:sz w:val="16"/>
        </w:rPr>
        <w:t xml:space="preserve">, nota þarf 2 eða fleiri krana, nota þarf mannkörfu, óvenjuleg stærð eða lögun </w:t>
      </w:r>
      <w:r>
        <w:rPr>
          <w:rFonts w:asciiTheme="minorHAnsi" w:hAnsiTheme="minorHAnsi" w:cstheme="minorHAnsi"/>
          <w:sz w:val="16"/>
        </w:rPr>
        <w:t>byrðar</w:t>
      </w:r>
      <w:r w:rsidRPr="001A5F03">
        <w:rPr>
          <w:rFonts w:asciiTheme="minorHAnsi" w:hAnsiTheme="minorHAnsi" w:cstheme="minorHAnsi"/>
          <w:sz w:val="16"/>
        </w:rPr>
        <w:t>, byrði nærri hámarkslestun krana, híft yfir sjó eða vatn, híft yfir eða nær raflínum sem nemur 10 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498" w:type="dxa"/>
      <w:tblBorders>
        <w:bottom w:val="single" w:sz="4" w:space="0" w:color="auto"/>
      </w:tblBorders>
      <w:tblLook w:val="01E0" w:firstRow="1" w:lastRow="1" w:firstColumn="1" w:lastColumn="1" w:noHBand="0" w:noVBand="0"/>
    </w:tblPr>
    <w:tblGrid>
      <w:gridCol w:w="2694"/>
      <w:gridCol w:w="6804"/>
    </w:tblGrid>
    <w:tr w:rsidR="000E3C1B" w:rsidRPr="00CB21CE" w14:paraId="17C5EB45" w14:textId="77777777" w:rsidTr="009930EE">
      <w:tc>
        <w:tcPr>
          <w:tcW w:w="2694" w:type="dxa"/>
        </w:tcPr>
        <w:p w14:paraId="6B07BB15" w14:textId="0A3F80C5" w:rsidR="000E3C1B" w:rsidRDefault="000E3C1B" w:rsidP="006E2C62">
          <w:pPr>
            <w:pStyle w:val="Header"/>
            <w:tabs>
              <w:tab w:val="center" w:pos="2072"/>
            </w:tabs>
            <w:ind w:left="171"/>
          </w:pPr>
        </w:p>
      </w:tc>
      <w:tc>
        <w:tcPr>
          <w:tcW w:w="6804" w:type="dxa"/>
        </w:tcPr>
        <w:p w14:paraId="22A10EEA" w14:textId="321D1D73" w:rsidR="000E3C1B" w:rsidRPr="00CB21CE" w:rsidRDefault="000E3C1B" w:rsidP="004D7E03">
          <w:pPr>
            <w:pStyle w:val="Header"/>
            <w:ind w:right="248"/>
            <w:jc w:val="right"/>
            <w:rPr>
              <w:color w:val="7F7F7F" w:themeColor="text1" w:themeTint="80"/>
              <w:sz w:val="14"/>
              <w:szCs w:val="14"/>
            </w:rPr>
          </w:pPr>
          <w:r>
            <w:rPr>
              <w:color w:val="7F7F7F" w:themeColor="text1" w:themeTint="80"/>
              <w:sz w:val="14"/>
              <w:szCs w:val="14"/>
            </w:rPr>
            <w:t>Öryggishandbók SFS</w:t>
          </w:r>
        </w:p>
      </w:tc>
    </w:tr>
  </w:tbl>
  <w:p w14:paraId="1EDF7BC1" w14:textId="77777777" w:rsidR="000E3C1B" w:rsidRPr="001A5F03" w:rsidRDefault="000E3C1B" w:rsidP="001A5F03">
    <w:pPr>
      <w:rPr>
        <w:rFonts w:asciiTheme="minorHAnsi" w:hAnsiTheme="minorHAnsi" w:cstheme="minorHAnsi"/>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FAC54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C70501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64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83EB6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9BEC9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029A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12A8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54843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7825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E0FB0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71019"/>
    <w:multiLevelType w:val="hybridMultilevel"/>
    <w:tmpl w:val="DFD2400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062A2823"/>
    <w:multiLevelType w:val="hybridMultilevel"/>
    <w:tmpl w:val="DBF0289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09C908F1"/>
    <w:multiLevelType w:val="hybridMultilevel"/>
    <w:tmpl w:val="75606E4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0B1C5957"/>
    <w:multiLevelType w:val="hybridMultilevel"/>
    <w:tmpl w:val="1D20DBEA"/>
    <w:lvl w:ilvl="0" w:tplc="5380C50A">
      <w:start w:val="1"/>
      <w:numFmt w:val="bullet"/>
      <w:pStyle w:val="Bullets"/>
      <w:lvlText w:val=""/>
      <w:lvlJc w:val="left"/>
      <w:pPr>
        <w:ind w:left="3277" w:hanging="360"/>
      </w:pPr>
      <w:rPr>
        <w:rFonts w:ascii="Wingdings" w:hAnsi="Wingdings" w:hint="default"/>
      </w:rPr>
    </w:lvl>
    <w:lvl w:ilvl="1" w:tplc="040F0003">
      <w:start w:val="1"/>
      <w:numFmt w:val="bullet"/>
      <w:lvlText w:val="o"/>
      <w:lvlJc w:val="left"/>
      <w:pPr>
        <w:ind w:left="3997" w:hanging="360"/>
      </w:pPr>
      <w:rPr>
        <w:rFonts w:ascii="Courier New" w:hAnsi="Courier New" w:cs="Courier New" w:hint="default"/>
      </w:rPr>
    </w:lvl>
    <w:lvl w:ilvl="2" w:tplc="040F0005" w:tentative="1">
      <w:start w:val="1"/>
      <w:numFmt w:val="bullet"/>
      <w:lvlText w:val=""/>
      <w:lvlJc w:val="left"/>
      <w:pPr>
        <w:ind w:left="4717" w:hanging="360"/>
      </w:pPr>
      <w:rPr>
        <w:rFonts w:ascii="Wingdings" w:hAnsi="Wingdings" w:hint="default"/>
      </w:rPr>
    </w:lvl>
    <w:lvl w:ilvl="3" w:tplc="040F0001" w:tentative="1">
      <w:start w:val="1"/>
      <w:numFmt w:val="bullet"/>
      <w:lvlText w:val=""/>
      <w:lvlJc w:val="left"/>
      <w:pPr>
        <w:ind w:left="5437" w:hanging="360"/>
      </w:pPr>
      <w:rPr>
        <w:rFonts w:ascii="Symbol" w:hAnsi="Symbol" w:hint="default"/>
      </w:rPr>
    </w:lvl>
    <w:lvl w:ilvl="4" w:tplc="040F0003" w:tentative="1">
      <w:start w:val="1"/>
      <w:numFmt w:val="bullet"/>
      <w:lvlText w:val="o"/>
      <w:lvlJc w:val="left"/>
      <w:pPr>
        <w:ind w:left="6157" w:hanging="360"/>
      </w:pPr>
      <w:rPr>
        <w:rFonts w:ascii="Courier New" w:hAnsi="Courier New" w:cs="Courier New" w:hint="default"/>
      </w:rPr>
    </w:lvl>
    <w:lvl w:ilvl="5" w:tplc="040F0005" w:tentative="1">
      <w:start w:val="1"/>
      <w:numFmt w:val="bullet"/>
      <w:lvlText w:val=""/>
      <w:lvlJc w:val="left"/>
      <w:pPr>
        <w:ind w:left="6877" w:hanging="360"/>
      </w:pPr>
      <w:rPr>
        <w:rFonts w:ascii="Wingdings" w:hAnsi="Wingdings" w:hint="default"/>
      </w:rPr>
    </w:lvl>
    <w:lvl w:ilvl="6" w:tplc="040F0001" w:tentative="1">
      <w:start w:val="1"/>
      <w:numFmt w:val="bullet"/>
      <w:lvlText w:val=""/>
      <w:lvlJc w:val="left"/>
      <w:pPr>
        <w:ind w:left="7597" w:hanging="360"/>
      </w:pPr>
      <w:rPr>
        <w:rFonts w:ascii="Symbol" w:hAnsi="Symbol" w:hint="default"/>
      </w:rPr>
    </w:lvl>
    <w:lvl w:ilvl="7" w:tplc="040F0003" w:tentative="1">
      <w:start w:val="1"/>
      <w:numFmt w:val="bullet"/>
      <w:lvlText w:val="o"/>
      <w:lvlJc w:val="left"/>
      <w:pPr>
        <w:ind w:left="8317" w:hanging="360"/>
      </w:pPr>
      <w:rPr>
        <w:rFonts w:ascii="Courier New" w:hAnsi="Courier New" w:cs="Courier New" w:hint="default"/>
      </w:rPr>
    </w:lvl>
    <w:lvl w:ilvl="8" w:tplc="040F0005" w:tentative="1">
      <w:start w:val="1"/>
      <w:numFmt w:val="bullet"/>
      <w:lvlText w:val=""/>
      <w:lvlJc w:val="left"/>
      <w:pPr>
        <w:ind w:left="9037" w:hanging="360"/>
      </w:pPr>
      <w:rPr>
        <w:rFonts w:ascii="Wingdings" w:hAnsi="Wingdings" w:hint="default"/>
      </w:rPr>
    </w:lvl>
  </w:abstractNum>
  <w:abstractNum w:abstractNumId="14" w15:restartNumberingAfterBreak="0">
    <w:nsid w:val="0C4B5559"/>
    <w:multiLevelType w:val="hybridMultilevel"/>
    <w:tmpl w:val="DA0CA8E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10B117F1"/>
    <w:multiLevelType w:val="hybridMultilevel"/>
    <w:tmpl w:val="ACE44EB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6" w15:restartNumberingAfterBreak="0">
    <w:nsid w:val="11A46FA0"/>
    <w:multiLevelType w:val="hybridMultilevel"/>
    <w:tmpl w:val="19C0217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11C150C7"/>
    <w:multiLevelType w:val="hybridMultilevel"/>
    <w:tmpl w:val="641E5B8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12D06F9D"/>
    <w:multiLevelType w:val="hybridMultilevel"/>
    <w:tmpl w:val="31D0553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13BD65ED"/>
    <w:multiLevelType w:val="hybridMultilevel"/>
    <w:tmpl w:val="55A2A97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0" w15:restartNumberingAfterBreak="0">
    <w:nsid w:val="13C769A1"/>
    <w:multiLevelType w:val="hybridMultilevel"/>
    <w:tmpl w:val="202A534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14343321"/>
    <w:multiLevelType w:val="hybridMultilevel"/>
    <w:tmpl w:val="555C1E2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2" w15:restartNumberingAfterBreak="0">
    <w:nsid w:val="163D62C3"/>
    <w:multiLevelType w:val="hybridMultilevel"/>
    <w:tmpl w:val="2EDE429C"/>
    <w:lvl w:ilvl="0" w:tplc="040F0001">
      <w:start w:val="1"/>
      <w:numFmt w:val="bullet"/>
      <w:lvlText w:val=""/>
      <w:lvlJc w:val="left"/>
      <w:pPr>
        <w:ind w:left="720" w:hanging="360"/>
      </w:pPr>
      <w:rPr>
        <w:rFonts w:ascii="Symbol" w:hAnsi="Symbol" w:hint="default"/>
      </w:rPr>
    </w:lvl>
    <w:lvl w:ilvl="1" w:tplc="AC548196">
      <w:start w:val="1"/>
      <w:numFmt w:val="bullet"/>
      <w:pStyle w:val="Bullets2"/>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3" w15:restartNumberingAfterBreak="0">
    <w:nsid w:val="181469C0"/>
    <w:multiLevelType w:val="hybridMultilevel"/>
    <w:tmpl w:val="6DD4BCF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4" w15:restartNumberingAfterBreak="0">
    <w:nsid w:val="18454CB9"/>
    <w:multiLevelType w:val="hybridMultilevel"/>
    <w:tmpl w:val="1D3838E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5" w15:restartNumberingAfterBreak="0">
    <w:nsid w:val="1ADB0636"/>
    <w:multiLevelType w:val="hybridMultilevel"/>
    <w:tmpl w:val="F96E971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6" w15:restartNumberingAfterBreak="0">
    <w:nsid w:val="1B8A34F0"/>
    <w:multiLevelType w:val="hybridMultilevel"/>
    <w:tmpl w:val="3F6A442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1C5E68A3"/>
    <w:multiLevelType w:val="hybridMultilevel"/>
    <w:tmpl w:val="F042D86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21A90463"/>
    <w:multiLevelType w:val="hybridMultilevel"/>
    <w:tmpl w:val="DDC6730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9" w15:restartNumberingAfterBreak="0">
    <w:nsid w:val="23750AFA"/>
    <w:multiLevelType w:val="hybridMultilevel"/>
    <w:tmpl w:val="875EC784"/>
    <w:lvl w:ilvl="0" w:tplc="040F0001">
      <w:start w:val="1"/>
      <w:numFmt w:val="bullet"/>
      <w:lvlText w:val=""/>
      <w:lvlJc w:val="left"/>
      <w:pPr>
        <w:ind w:left="765" w:hanging="360"/>
      </w:pPr>
      <w:rPr>
        <w:rFonts w:ascii="Symbol" w:hAnsi="Symbol" w:hint="default"/>
      </w:rPr>
    </w:lvl>
    <w:lvl w:ilvl="1" w:tplc="040F0003" w:tentative="1">
      <w:start w:val="1"/>
      <w:numFmt w:val="bullet"/>
      <w:lvlText w:val="o"/>
      <w:lvlJc w:val="left"/>
      <w:pPr>
        <w:ind w:left="1485" w:hanging="360"/>
      </w:pPr>
      <w:rPr>
        <w:rFonts w:ascii="Courier New" w:hAnsi="Courier New" w:cs="Courier New" w:hint="default"/>
      </w:rPr>
    </w:lvl>
    <w:lvl w:ilvl="2" w:tplc="040F0005" w:tentative="1">
      <w:start w:val="1"/>
      <w:numFmt w:val="bullet"/>
      <w:lvlText w:val=""/>
      <w:lvlJc w:val="left"/>
      <w:pPr>
        <w:ind w:left="2205" w:hanging="360"/>
      </w:pPr>
      <w:rPr>
        <w:rFonts w:ascii="Wingdings" w:hAnsi="Wingdings" w:hint="default"/>
      </w:rPr>
    </w:lvl>
    <w:lvl w:ilvl="3" w:tplc="040F0001" w:tentative="1">
      <w:start w:val="1"/>
      <w:numFmt w:val="bullet"/>
      <w:lvlText w:val=""/>
      <w:lvlJc w:val="left"/>
      <w:pPr>
        <w:ind w:left="2925" w:hanging="360"/>
      </w:pPr>
      <w:rPr>
        <w:rFonts w:ascii="Symbol" w:hAnsi="Symbol" w:hint="default"/>
      </w:rPr>
    </w:lvl>
    <w:lvl w:ilvl="4" w:tplc="040F0003" w:tentative="1">
      <w:start w:val="1"/>
      <w:numFmt w:val="bullet"/>
      <w:lvlText w:val="o"/>
      <w:lvlJc w:val="left"/>
      <w:pPr>
        <w:ind w:left="3645" w:hanging="360"/>
      </w:pPr>
      <w:rPr>
        <w:rFonts w:ascii="Courier New" w:hAnsi="Courier New" w:cs="Courier New" w:hint="default"/>
      </w:rPr>
    </w:lvl>
    <w:lvl w:ilvl="5" w:tplc="040F0005" w:tentative="1">
      <w:start w:val="1"/>
      <w:numFmt w:val="bullet"/>
      <w:lvlText w:val=""/>
      <w:lvlJc w:val="left"/>
      <w:pPr>
        <w:ind w:left="4365" w:hanging="360"/>
      </w:pPr>
      <w:rPr>
        <w:rFonts w:ascii="Wingdings" w:hAnsi="Wingdings" w:hint="default"/>
      </w:rPr>
    </w:lvl>
    <w:lvl w:ilvl="6" w:tplc="040F0001" w:tentative="1">
      <w:start w:val="1"/>
      <w:numFmt w:val="bullet"/>
      <w:lvlText w:val=""/>
      <w:lvlJc w:val="left"/>
      <w:pPr>
        <w:ind w:left="5085" w:hanging="360"/>
      </w:pPr>
      <w:rPr>
        <w:rFonts w:ascii="Symbol" w:hAnsi="Symbol" w:hint="default"/>
      </w:rPr>
    </w:lvl>
    <w:lvl w:ilvl="7" w:tplc="040F0003" w:tentative="1">
      <w:start w:val="1"/>
      <w:numFmt w:val="bullet"/>
      <w:lvlText w:val="o"/>
      <w:lvlJc w:val="left"/>
      <w:pPr>
        <w:ind w:left="5805" w:hanging="360"/>
      </w:pPr>
      <w:rPr>
        <w:rFonts w:ascii="Courier New" w:hAnsi="Courier New" w:cs="Courier New" w:hint="default"/>
      </w:rPr>
    </w:lvl>
    <w:lvl w:ilvl="8" w:tplc="040F0005" w:tentative="1">
      <w:start w:val="1"/>
      <w:numFmt w:val="bullet"/>
      <w:lvlText w:val=""/>
      <w:lvlJc w:val="left"/>
      <w:pPr>
        <w:ind w:left="6525" w:hanging="360"/>
      </w:pPr>
      <w:rPr>
        <w:rFonts w:ascii="Wingdings" w:hAnsi="Wingdings" w:hint="default"/>
      </w:rPr>
    </w:lvl>
  </w:abstractNum>
  <w:abstractNum w:abstractNumId="30" w15:restartNumberingAfterBreak="0">
    <w:nsid w:val="2AB822ED"/>
    <w:multiLevelType w:val="hybridMultilevel"/>
    <w:tmpl w:val="1632DABA"/>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1" w15:restartNumberingAfterBreak="0">
    <w:nsid w:val="2B3078B5"/>
    <w:multiLevelType w:val="hybridMultilevel"/>
    <w:tmpl w:val="2EEED08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2" w15:restartNumberingAfterBreak="0">
    <w:nsid w:val="2F1D1887"/>
    <w:multiLevelType w:val="hybridMultilevel"/>
    <w:tmpl w:val="41A0F56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3" w15:restartNumberingAfterBreak="0">
    <w:nsid w:val="356103C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363F608B"/>
    <w:multiLevelType w:val="hybridMultilevel"/>
    <w:tmpl w:val="F450678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5" w15:restartNumberingAfterBreak="0">
    <w:nsid w:val="44884CF2"/>
    <w:multiLevelType w:val="hybridMultilevel"/>
    <w:tmpl w:val="3DA2015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4A0557A0"/>
    <w:multiLevelType w:val="hybridMultilevel"/>
    <w:tmpl w:val="C2F4C34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7" w15:restartNumberingAfterBreak="0">
    <w:nsid w:val="4BB533AD"/>
    <w:multiLevelType w:val="hybridMultilevel"/>
    <w:tmpl w:val="64F2126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8" w15:restartNumberingAfterBreak="0">
    <w:nsid w:val="4C912E86"/>
    <w:multiLevelType w:val="hybridMultilevel"/>
    <w:tmpl w:val="ED78BA7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9" w15:restartNumberingAfterBreak="0">
    <w:nsid w:val="4CA17925"/>
    <w:multiLevelType w:val="hybridMultilevel"/>
    <w:tmpl w:val="B722325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0" w15:restartNumberingAfterBreak="0">
    <w:nsid w:val="504E0AF4"/>
    <w:multiLevelType w:val="hybridMultilevel"/>
    <w:tmpl w:val="A684B8C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1" w15:restartNumberingAfterBreak="0">
    <w:nsid w:val="506153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512D70CA"/>
    <w:multiLevelType w:val="hybridMultilevel"/>
    <w:tmpl w:val="95AC7C42"/>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3" w15:restartNumberingAfterBreak="0">
    <w:nsid w:val="514D2BD6"/>
    <w:multiLevelType w:val="hybridMultilevel"/>
    <w:tmpl w:val="CC1268C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4" w15:restartNumberingAfterBreak="0">
    <w:nsid w:val="53C33317"/>
    <w:multiLevelType w:val="hybridMultilevel"/>
    <w:tmpl w:val="52ECAC2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5" w15:restartNumberingAfterBreak="0">
    <w:nsid w:val="54B446F1"/>
    <w:multiLevelType w:val="hybridMultilevel"/>
    <w:tmpl w:val="A9A21E3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6" w15:restartNumberingAfterBreak="0">
    <w:nsid w:val="57FC331C"/>
    <w:multiLevelType w:val="hybridMultilevel"/>
    <w:tmpl w:val="DFF2CC6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7" w15:restartNumberingAfterBreak="0">
    <w:nsid w:val="5DBA6BD1"/>
    <w:multiLevelType w:val="hybridMultilevel"/>
    <w:tmpl w:val="1576C32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8" w15:restartNumberingAfterBreak="0">
    <w:nsid w:val="5EE124B8"/>
    <w:multiLevelType w:val="hybridMultilevel"/>
    <w:tmpl w:val="7FFA3F0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9" w15:restartNumberingAfterBreak="0">
    <w:nsid w:val="5F370FC8"/>
    <w:multiLevelType w:val="multilevel"/>
    <w:tmpl w:val="B1D81F0E"/>
    <w:lvl w:ilvl="0">
      <w:start w:val="5"/>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1362"/>
        </w:tabs>
        <w:ind w:left="1362" w:hanging="794"/>
      </w:pPr>
      <w:rPr>
        <w:rFonts w:hint="default"/>
        <w:color w:val="auto"/>
      </w:rPr>
    </w:lvl>
    <w:lvl w:ilvl="2">
      <w:start w:val="1"/>
      <w:numFmt w:val="decimal"/>
      <w:lvlText w:val="%1.%2.%3"/>
      <w:lvlJc w:val="left"/>
      <w:pPr>
        <w:tabs>
          <w:tab w:val="num" w:pos="794"/>
        </w:tabs>
        <w:ind w:left="794" w:hanging="794"/>
      </w:pPr>
      <w:rPr>
        <w:rFonts w:asciiTheme="minorHAnsi" w:hAnsiTheme="minorHAnsi" w:cstheme="minorHAnsi" w:hint="default"/>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1021"/>
        </w:tabs>
        <w:ind w:left="1021" w:hanging="1021"/>
      </w:pPr>
      <w:rPr>
        <w:rFonts w:hint="default"/>
      </w:rPr>
    </w:lvl>
    <w:lvl w:ilvl="5">
      <w:start w:val="1"/>
      <w:numFmt w:val="none"/>
      <w:lvlText w:val=""/>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Restart w:val="1"/>
      <w:lvlText w:val=""/>
      <w:lvlJc w:val="left"/>
      <w:pPr>
        <w:tabs>
          <w:tab w:val="num" w:pos="1134"/>
        </w:tabs>
        <w:ind w:left="1134" w:hanging="1134"/>
      </w:pPr>
      <w:rPr>
        <w:rFonts w:hint="default"/>
        <w:b/>
        <w:i w:val="0"/>
        <w:sz w:val="20"/>
        <w:szCs w:val="20"/>
      </w:rPr>
    </w:lvl>
    <w:lvl w:ilvl="8">
      <w:start w:val="1"/>
      <w:numFmt w:val="none"/>
      <w:lvlRestart w:val="1"/>
      <w:lvlText w:val=""/>
      <w:lvlJc w:val="left"/>
      <w:pPr>
        <w:tabs>
          <w:tab w:val="num" w:pos="1134"/>
        </w:tabs>
        <w:ind w:left="1134" w:hanging="1134"/>
      </w:pPr>
      <w:rPr>
        <w:rFonts w:hint="default"/>
        <w:b/>
        <w:i w:val="0"/>
        <w:color w:val="auto"/>
        <w:sz w:val="20"/>
        <w:szCs w:val="20"/>
      </w:rPr>
    </w:lvl>
  </w:abstractNum>
  <w:abstractNum w:abstractNumId="50" w15:restartNumberingAfterBreak="0">
    <w:nsid w:val="68997A5A"/>
    <w:multiLevelType w:val="hybridMultilevel"/>
    <w:tmpl w:val="5BC64A9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1" w15:restartNumberingAfterBreak="0">
    <w:nsid w:val="69DB4916"/>
    <w:multiLevelType w:val="hybridMultilevel"/>
    <w:tmpl w:val="37F647AA"/>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2" w15:restartNumberingAfterBreak="0">
    <w:nsid w:val="6F59685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71AF1661"/>
    <w:multiLevelType w:val="hybridMultilevel"/>
    <w:tmpl w:val="D446142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4" w15:restartNumberingAfterBreak="0">
    <w:nsid w:val="74455EF1"/>
    <w:multiLevelType w:val="hybridMultilevel"/>
    <w:tmpl w:val="3F80909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5" w15:restartNumberingAfterBreak="0">
    <w:nsid w:val="77F37D76"/>
    <w:multiLevelType w:val="hybridMultilevel"/>
    <w:tmpl w:val="F3BC23B4"/>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6" w15:restartNumberingAfterBreak="0">
    <w:nsid w:val="7C5178CE"/>
    <w:multiLevelType w:val="hybridMultilevel"/>
    <w:tmpl w:val="5EE607C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7" w15:restartNumberingAfterBreak="0">
    <w:nsid w:val="7CBD2946"/>
    <w:multiLevelType w:val="hybridMultilevel"/>
    <w:tmpl w:val="62E8BD1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8" w15:restartNumberingAfterBreak="0">
    <w:nsid w:val="7E9A2336"/>
    <w:multiLevelType w:val="hybridMultilevel"/>
    <w:tmpl w:val="02C23FA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41"/>
  </w:num>
  <w:num w:numId="2">
    <w:abstractNumId w:val="52"/>
  </w:num>
  <w:num w:numId="3">
    <w:abstractNumId w:val="3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9"/>
  </w:num>
  <w:num w:numId="15">
    <w:abstractNumId w:val="46"/>
  </w:num>
  <w:num w:numId="16">
    <w:abstractNumId w:val="28"/>
  </w:num>
  <w:num w:numId="17">
    <w:abstractNumId w:val="54"/>
  </w:num>
  <w:num w:numId="18">
    <w:abstractNumId w:val="45"/>
  </w:num>
  <w:num w:numId="19">
    <w:abstractNumId w:val="51"/>
  </w:num>
  <w:num w:numId="20">
    <w:abstractNumId w:val="11"/>
  </w:num>
  <w:num w:numId="21">
    <w:abstractNumId w:val="22"/>
  </w:num>
  <w:num w:numId="22">
    <w:abstractNumId w:val="44"/>
  </w:num>
  <w:num w:numId="23">
    <w:abstractNumId w:val="14"/>
  </w:num>
  <w:num w:numId="24">
    <w:abstractNumId w:val="58"/>
  </w:num>
  <w:num w:numId="25">
    <w:abstractNumId w:val="37"/>
  </w:num>
  <w:num w:numId="26">
    <w:abstractNumId w:val="30"/>
  </w:num>
  <w:num w:numId="27">
    <w:abstractNumId w:val="53"/>
  </w:num>
  <w:num w:numId="28">
    <w:abstractNumId w:val="20"/>
  </w:num>
  <w:num w:numId="29">
    <w:abstractNumId w:val="17"/>
  </w:num>
  <w:num w:numId="30">
    <w:abstractNumId w:val="16"/>
  </w:num>
  <w:num w:numId="31">
    <w:abstractNumId w:val="27"/>
  </w:num>
  <w:num w:numId="32">
    <w:abstractNumId w:val="25"/>
  </w:num>
  <w:num w:numId="33">
    <w:abstractNumId w:val="19"/>
  </w:num>
  <w:num w:numId="34">
    <w:abstractNumId w:val="15"/>
  </w:num>
  <w:num w:numId="35">
    <w:abstractNumId w:val="10"/>
  </w:num>
  <w:num w:numId="36">
    <w:abstractNumId w:val="29"/>
  </w:num>
  <w:num w:numId="37">
    <w:abstractNumId w:val="48"/>
  </w:num>
  <w:num w:numId="38">
    <w:abstractNumId w:val="31"/>
  </w:num>
  <w:num w:numId="39">
    <w:abstractNumId w:val="21"/>
  </w:num>
  <w:num w:numId="40">
    <w:abstractNumId w:val="57"/>
  </w:num>
  <w:num w:numId="41">
    <w:abstractNumId w:val="26"/>
  </w:num>
  <w:num w:numId="42">
    <w:abstractNumId w:val="13"/>
  </w:num>
  <w:num w:numId="43">
    <w:abstractNumId w:val="43"/>
  </w:num>
  <w:num w:numId="44">
    <w:abstractNumId w:val="18"/>
  </w:num>
  <w:num w:numId="45">
    <w:abstractNumId w:val="40"/>
  </w:num>
  <w:num w:numId="46">
    <w:abstractNumId w:val="56"/>
  </w:num>
  <w:num w:numId="47">
    <w:abstractNumId w:val="36"/>
  </w:num>
  <w:num w:numId="48">
    <w:abstractNumId w:val="50"/>
  </w:num>
  <w:num w:numId="49">
    <w:abstractNumId w:val="55"/>
  </w:num>
  <w:num w:numId="50">
    <w:abstractNumId w:val="35"/>
  </w:num>
  <w:num w:numId="51">
    <w:abstractNumId w:val="38"/>
  </w:num>
  <w:num w:numId="52">
    <w:abstractNumId w:val="32"/>
  </w:num>
  <w:num w:numId="53">
    <w:abstractNumId w:val="42"/>
  </w:num>
  <w:num w:numId="54">
    <w:abstractNumId w:val="24"/>
  </w:num>
  <w:num w:numId="55">
    <w:abstractNumId w:val="47"/>
  </w:num>
  <w:num w:numId="56">
    <w:abstractNumId w:val="34"/>
  </w:num>
  <w:num w:numId="57">
    <w:abstractNumId w:val="23"/>
  </w:num>
  <w:num w:numId="58">
    <w:abstractNumId w:val="12"/>
  </w:num>
  <w:num w:numId="59">
    <w:abstractNumId w:val="39"/>
  </w:num>
  <w:num w:numId="60">
    <w:abstractNumId w:val="4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DateAndTime/>
  <w:hideSpellingErrors/>
  <w:activeWritingStyle w:appName="MSWord" w:lang="en-US" w:vendorID="64" w:dllVersion="0" w:nlCheck="1" w:checkStyle="0"/>
  <w:activeWritingStyle w:appName="MSWord" w:lang="nb-NO"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noPunctuationKerning/>
  <w:characterSpacingControl w:val="doNotCompress"/>
  <w:hdrShapeDefaults>
    <o:shapedefaults v:ext="edit" spidmax="2049">
      <o:colormru v:ext="edit" colors="#e6e6e6,#f1f1f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Snjoflod.enl&lt;/item&gt;&lt;/Libraries&gt;&lt;/ENLibraries&gt;"/>
  </w:docVars>
  <w:rsids>
    <w:rsidRoot w:val="009929BE"/>
    <w:rsid w:val="0000094F"/>
    <w:rsid w:val="000012D0"/>
    <w:rsid w:val="0000160B"/>
    <w:rsid w:val="00002D0E"/>
    <w:rsid w:val="00006342"/>
    <w:rsid w:val="000068AA"/>
    <w:rsid w:val="00010276"/>
    <w:rsid w:val="00012A19"/>
    <w:rsid w:val="00012FE3"/>
    <w:rsid w:val="00013699"/>
    <w:rsid w:val="00013AD8"/>
    <w:rsid w:val="00015395"/>
    <w:rsid w:val="00015479"/>
    <w:rsid w:val="000155DA"/>
    <w:rsid w:val="00016240"/>
    <w:rsid w:val="00017C9E"/>
    <w:rsid w:val="00020EA0"/>
    <w:rsid w:val="000211D7"/>
    <w:rsid w:val="000215A5"/>
    <w:rsid w:val="000218AA"/>
    <w:rsid w:val="000218CC"/>
    <w:rsid w:val="00021AE6"/>
    <w:rsid w:val="00021F43"/>
    <w:rsid w:val="0002481D"/>
    <w:rsid w:val="00024D92"/>
    <w:rsid w:val="00025434"/>
    <w:rsid w:val="00025C03"/>
    <w:rsid w:val="0003093F"/>
    <w:rsid w:val="000316C2"/>
    <w:rsid w:val="000327D6"/>
    <w:rsid w:val="00032AA8"/>
    <w:rsid w:val="00032C34"/>
    <w:rsid w:val="00033D19"/>
    <w:rsid w:val="00036692"/>
    <w:rsid w:val="000366DB"/>
    <w:rsid w:val="00036CBC"/>
    <w:rsid w:val="000403FD"/>
    <w:rsid w:val="000424DE"/>
    <w:rsid w:val="000444C2"/>
    <w:rsid w:val="00044531"/>
    <w:rsid w:val="000452BF"/>
    <w:rsid w:val="0004564D"/>
    <w:rsid w:val="0004584C"/>
    <w:rsid w:val="00045FEF"/>
    <w:rsid w:val="00046534"/>
    <w:rsid w:val="00050128"/>
    <w:rsid w:val="000502E4"/>
    <w:rsid w:val="00050707"/>
    <w:rsid w:val="00051860"/>
    <w:rsid w:val="000527E6"/>
    <w:rsid w:val="00052AA8"/>
    <w:rsid w:val="00052ECC"/>
    <w:rsid w:val="00060823"/>
    <w:rsid w:val="00060C6D"/>
    <w:rsid w:val="00061BC5"/>
    <w:rsid w:val="00062035"/>
    <w:rsid w:val="00063FEF"/>
    <w:rsid w:val="000640DC"/>
    <w:rsid w:val="00064A30"/>
    <w:rsid w:val="000710B5"/>
    <w:rsid w:val="00071FA9"/>
    <w:rsid w:val="00074E3E"/>
    <w:rsid w:val="000753BA"/>
    <w:rsid w:val="0007572D"/>
    <w:rsid w:val="00076DD6"/>
    <w:rsid w:val="000772C5"/>
    <w:rsid w:val="00080030"/>
    <w:rsid w:val="00080058"/>
    <w:rsid w:val="000826E3"/>
    <w:rsid w:val="000859B9"/>
    <w:rsid w:val="00086653"/>
    <w:rsid w:val="00087C66"/>
    <w:rsid w:val="00092DC9"/>
    <w:rsid w:val="0009484B"/>
    <w:rsid w:val="00094A6B"/>
    <w:rsid w:val="00096667"/>
    <w:rsid w:val="00097E3F"/>
    <w:rsid w:val="00097ED2"/>
    <w:rsid w:val="000A2398"/>
    <w:rsid w:val="000A32A9"/>
    <w:rsid w:val="000A5E87"/>
    <w:rsid w:val="000A6B3D"/>
    <w:rsid w:val="000A7002"/>
    <w:rsid w:val="000A7EC7"/>
    <w:rsid w:val="000B028A"/>
    <w:rsid w:val="000B39E2"/>
    <w:rsid w:val="000B4506"/>
    <w:rsid w:val="000B569B"/>
    <w:rsid w:val="000B73FF"/>
    <w:rsid w:val="000B7B03"/>
    <w:rsid w:val="000C07D5"/>
    <w:rsid w:val="000C0C37"/>
    <w:rsid w:val="000C1110"/>
    <w:rsid w:val="000C25FD"/>
    <w:rsid w:val="000C356B"/>
    <w:rsid w:val="000C6F07"/>
    <w:rsid w:val="000C6F2F"/>
    <w:rsid w:val="000D1869"/>
    <w:rsid w:val="000D1C43"/>
    <w:rsid w:val="000D1D28"/>
    <w:rsid w:val="000D1E30"/>
    <w:rsid w:val="000D472D"/>
    <w:rsid w:val="000D5FDD"/>
    <w:rsid w:val="000D64D6"/>
    <w:rsid w:val="000D6C37"/>
    <w:rsid w:val="000D7EEC"/>
    <w:rsid w:val="000E016C"/>
    <w:rsid w:val="000E16B3"/>
    <w:rsid w:val="000E235F"/>
    <w:rsid w:val="000E3C1B"/>
    <w:rsid w:val="000E5C17"/>
    <w:rsid w:val="000E615D"/>
    <w:rsid w:val="000E63E0"/>
    <w:rsid w:val="000F06A0"/>
    <w:rsid w:val="000F15AB"/>
    <w:rsid w:val="000F18FB"/>
    <w:rsid w:val="000F1F2C"/>
    <w:rsid w:val="000F228C"/>
    <w:rsid w:val="000F2680"/>
    <w:rsid w:val="000F282C"/>
    <w:rsid w:val="000F2EED"/>
    <w:rsid w:val="000F53B6"/>
    <w:rsid w:val="000F5504"/>
    <w:rsid w:val="000F6361"/>
    <w:rsid w:val="00101056"/>
    <w:rsid w:val="0010155F"/>
    <w:rsid w:val="00101C36"/>
    <w:rsid w:val="001025F9"/>
    <w:rsid w:val="001054D4"/>
    <w:rsid w:val="00105533"/>
    <w:rsid w:val="001107BF"/>
    <w:rsid w:val="0011149F"/>
    <w:rsid w:val="00111DF3"/>
    <w:rsid w:val="001126D7"/>
    <w:rsid w:val="00112ECA"/>
    <w:rsid w:val="001144DB"/>
    <w:rsid w:val="0011546D"/>
    <w:rsid w:val="00116885"/>
    <w:rsid w:val="00117C82"/>
    <w:rsid w:val="001207CA"/>
    <w:rsid w:val="00120C25"/>
    <w:rsid w:val="00120FEE"/>
    <w:rsid w:val="001215E3"/>
    <w:rsid w:val="00121971"/>
    <w:rsid w:val="00121DD3"/>
    <w:rsid w:val="00124183"/>
    <w:rsid w:val="001249D9"/>
    <w:rsid w:val="00125A4A"/>
    <w:rsid w:val="00126027"/>
    <w:rsid w:val="00126EC6"/>
    <w:rsid w:val="0012751B"/>
    <w:rsid w:val="00130780"/>
    <w:rsid w:val="001338F6"/>
    <w:rsid w:val="00136B45"/>
    <w:rsid w:val="00137316"/>
    <w:rsid w:val="0014084E"/>
    <w:rsid w:val="0014224F"/>
    <w:rsid w:val="00143E3C"/>
    <w:rsid w:val="001478B4"/>
    <w:rsid w:val="00150B12"/>
    <w:rsid w:val="00153260"/>
    <w:rsid w:val="001535B5"/>
    <w:rsid w:val="00153A43"/>
    <w:rsid w:val="00153AEE"/>
    <w:rsid w:val="00153AF2"/>
    <w:rsid w:val="00156B8D"/>
    <w:rsid w:val="00156FD6"/>
    <w:rsid w:val="001574D8"/>
    <w:rsid w:val="0016373E"/>
    <w:rsid w:val="00164D93"/>
    <w:rsid w:val="0016539C"/>
    <w:rsid w:val="00165935"/>
    <w:rsid w:val="00167887"/>
    <w:rsid w:val="001700D7"/>
    <w:rsid w:val="00171A0E"/>
    <w:rsid w:val="00171E53"/>
    <w:rsid w:val="00171E83"/>
    <w:rsid w:val="001728B8"/>
    <w:rsid w:val="00172C70"/>
    <w:rsid w:val="00172E76"/>
    <w:rsid w:val="001748C8"/>
    <w:rsid w:val="00174B77"/>
    <w:rsid w:val="001759A7"/>
    <w:rsid w:val="00175BEA"/>
    <w:rsid w:val="001763CD"/>
    <w:rsid w:val="00180766"/>
    <w:rsid w:val="00182015"/>
    <w:rsid w:val="001828CC"/>
    <w:rsid w:val="00186FB3"/>
    <w:rsid w:val="001876D0"/>
    <w:rsid w:val="00187BEC"/>
    <w:rsid w:val="00190559"/>
    <w:rsid w:val="001909CA"/>
    <w:rsid w:val="00190AF8"/>
    <w:rsid w:val="0019110D"/>
    <w:rsid w:val="001915F8"/>
    <w:rsid w:val="00192CD0"/>
    <w:rsid w:val="00193375"/>
    <w:rsid w:val="001946D1"/>
    <w:rsid w:val="00195861"/>
    <w:rsid w:val="00195FC9"/>
    <w:rsid w:val="00196BB7"/>
    <w:rsid w:val="00197603"/>
    <w:rsid w:val="00197679"/>
    <w:rsid w:val="00197C48"/>
    <w:rsid w:val="001A0D1D"/>
    <w:rsid w:val="001A265A"/>
    <w:rsid w:val="001A26A9"/>
    <w:rsid w:val="001A2959"/>
    <w:rsid w:val="001A3655"/>
    <w:rsid w:val="001A3AC5"/>
    <w:rsid w:val="001A3D27"/>
    <w:rsid w:val="001A50D4"/>
    <w:rsid w:val="001A5F03"/>
    <w:rsid w:val="001A780B"/>
    <w:rsid w:val="001A7E0F"/>
    <w:rsid w:val="001B023A"/>
    <w:rsid w:val="001B0CC6"/>
    <w:rsid w:val="001B13B1"/>
    <w:rsid w:val="001B1C3C"/>
    <w:rsid w:val="001B2440"/>
    <w:rsid w:val="001B2BE5"/>
    <w:rsid w:val="001B31FE"/>
    <w:rsid w:val="001B3648"/>
    <w:rsid w:val="001B36F3"/>
    <w:rsid w:val="001B453B"/>
    <w:rsid w:val="001B7970"/>
    <w:rsid w:val="001C0028"/>
    <w:rsid w:val="001C1A69"/>
    <w:rsid w:val="001C1B6A"/>
    <w:rsid w:val="001C1BF5"/>
    <w:rsid w:val="001C52FF"/>
    <w:rsid w:val="001C5319"/>
    <w:rsid w:val="001C5816"/>
    <w:rsid w:val="001C5840"/>
    <w:rsid w:val="001C6375"/>
    <w:rsid w:val="001C7DB6"/>
    <w:rsid w:val="001D05D4"/>
    <w:rsid w:val="001D1382"/>
    <w:rsid w:val="001D254A"/>
    <w:rsid w:val="001D2943"/>
    <w:rsid w:val="001D2E4E"/>
    <w:rsid w:val="001D3D0D"/>
    <w:rsid w:val="001D7338"/>
    <w:rsid w:val="001D78E7"/>
    <w:rsid w:val="001D7DFC"/>
    <w:rsid w:val="001E265A"/>
    <w:rsid w:val="001E5C80"/>
    <w:rsid w:val="001E5EFD"/>
    <w:rsid w:val="001F038C"/>
    <w:rsid w:val="001F3A54"/>
    <w:rsid w:val="001F3F78"/>
    <w:rsid w:val="001F5B1F"/>
    <w:rsid w:val="001F6FD1"/>
    <w:rsid w:val="001F7FD8"/>
    <w:rsid w:val="002006F1"/>
    <w:rsid w:val="00203004"/>
    <w:rsid w:val="002031CA"/>
    <w:rsid w:val="0020335B"/>
    <w:rsid w:val="00203EE4"/>
    <w:rsid w:val="00205088"/>
    <w:rsid w:val="00205592"/>
    <w:rsid w:val="002061DB"/>
    <w:rsid w:val="00211FF3"/>
    <w:rsid w:val="00212022"/>
    <w:rsid w:val="00212DE1"/>
    <w:rsid w:val="002147F9"/>
    <w:rsid w:val="00215013"/>
    <w:rsid w:val="00215D89"/>
    <w:rsid w:val="0021630E"/>
    <w:rsid w:val="002174F4"/>
    <w:rsid w:val="00220E82"/>
    <w:rsid w:val="00223B3A"/>
    <w:rsid w:val="00224781"/>
    <w:rsid w:val="00226203"/>
    <w:rsid w:val="00227332"/>
    <w:rsid w:val="00230D07"/>
    <w:rsid w:val="002311FB"/>
    <w:rsid w:val="002317CE"/>
    <w:rsid w:val="00231A0A"/>
    <w:rsid w:val="00232D1A"/>
    <w:rsid w:val="0023320C"/>
    <w:rsid w:val="00235F68"/>
    <w:rsid w:val="00236D2F"/>
    <w:rsid w:val="002370FA"/>
    <w:rsid w:val="002375EC"/>
    <w:rsid w:val="00237D6F"/>
    <w:rsid w:val="0024154B"/>
    <w:rsid w:val="00241B92"/>
    <w:rsid w:val="00243371"/>
    <w:rsid w:val="002452B2"/>
    <w:rsid w:val="002503B3"/>
    <w:rsid w:val="00250DEA"/>
    <w:rsid w:val="00250E0C"/>
    <w:rsid w:val="00251466"/>
    <w:rsid w:val="00252853"/>
    <w:rsid w:val="002528C1"/>
    <w:rsid w:val="00252976"/>
    <w:rsid w:val="00252983"/>
    <w:rsid w:val="00252FBA"/>
    <w:rsid w:val="00253744"/>
    <w:rsid w:val="002575C2"/>
    <w:rsid w:val="00257D16"/>
    <w:rsid w:val="00260C67"/>
    <w:rsid w:val="00260D4C"/>
    <w:rsid w:val="002620AF"/>
    <w:rsid w:val="00263FE2"/>
    <w:rsid w:val="0026500F"/>
    <w:rsid w:val="00265EB7"/>
    <w:rsid w:val="0026620E"/>
    <w:rsid w:val="00266473"/>
    <w:rsid w:val="00266D86"/>
    <w:rsid w:val="002714FB"/>
    <w:rsid w:val="00274617"/>
    <w:rsid w:val="0027578E"/>
    <w:rsid w:val="00275888"/>
    <w:rsid w:val="00281C15"/>
    <w:rsid w:val="002827FF"/>
    <w:rsid w:val="00282FBA"/>
    <w:rsid w:val="00284403"/>
    <w:rsid w:val="00286D31"/>
    <w:rsid w:val="0028700C"/>
    <w:rsid w:val="00287CAD"/>
    <w:rsid w:val="002939EB"/>
    <w:rsid w:val="0029631E"/>
    <w:rsid w:val="002965C4"/>
    <w:rsid w:val="00297C58"/>
    <w:rsid w:val="002A2FA8"/>
    <w:rsid w:val="002A37AB"/>
    <w:rsid w:val="002A426F"/>
    <w:rsid w:val="002A47E8"/>
    <w:rsid w:val="002A4E44"/>
    <w:rsid w:val="002A5612"/>
    <w:rsid w:val="002A67F9"/>
    <w:rsid w:val="002A6A5A"/>
    <w:rsid w:val="002A78B7"/>
    <w:rsid w:val="002B0DE7"/>
    <w:rsid w:val="002B3263"/>
    <w:rsid w:val="002B54D2"/>
    <w:rsid w:val="002B56B2"/>
    <w:rsid w:val="002B59F8"/>
    <w:rsid w:val="002B6346"/>
    <w:rsid w:val="002B6BEC"/>
    <w:rsid w:val="002C07F8"/>
    <w:rsid w:val="002C4BA3"/>
    <w:rsid w:val="002C4CEB"/>
    <w:rsid w:val="002C5AED"/>
    <w:rsid w:val="002C5FCA"/>
    <w:rsid w:val="002C739E"/>
    <w:rsid w:val="002C759F"/>
    <w:rsid w:val="002D000E"/>
    <w:rsid w:val="002D0A3B"/>
    <w:rsid w:val="002D126E"/>
    <w:rsid w:val="002D15E8"/>
    <w:rsid w:val="002D4454"/>
    <w:rsid w:val="002D4BA6"/>
    <w:rsid w:val="002D4CB7"/>
    <w:rsid w:val="002D78D3"/>
    <w:rsid w:val="002D7B6A"/>
    <w:rsid w:val="002D7C0C"/>
    <w:rsid w:val="002E03E1"/>
    <w:rsid w:val="002E1077"/>
    <w:rsid w:val="002E163A"/>
    <w:rsid w:val="002E2382"/>
    <w:rsid w:val="002E331C"/>
    <w:rsid w:val="002E5E50"/>
    <w:rsid w:val="002E6B6D"/>
    <w:rsid w:val="002E7B0F"/>
    <w:rsid w:val="002F16B1"/>
    <w:rsid w:val="002F1A59"/>
    <w:rsid w:val="002F1E4D"/>
    <w:rsid w:val="002F4FA6"/>
    <w:rsid w:val="002F57B7"/>
    <w:rsid w:val="002F59CB"/>
    <w:rsid w:val="00300322"/>
    <w:rsid w:val="00301D71"/>
    <w:rsid w:val="00301F1F"/>
    <w:rsid w:val="00302D0A"/>
    <w:rsid w:val="0030385C"/>
    <w:rsid w:val="003041FF"/>
    <w:rsid w:val="00304565"/>
    <w:rsid w:val="00304ADD"/>
    <w:rsid w:val="0030635E"/>
    <w:rsid w:val="00306CF5"/>
    <w:rsid w:val="00307875"/>
    <w:rsid w:val="00307B42"/>
    <w:rsid w:val="0031030C"/>
    <w:rsid w:val="00310998"/>
    <w:rsid w:val="00311256"/>
    <w:rsid w:val="003131F5"/>
    <w:rsid w:val="0031342B"/>
    <w:rsid w:val="00314235"/>
    <w:rsid w:val="00314504"/>
    <w:rsid w:val="0031743E"/>
    <w:rsid w:val="003225D8"/>
    <w:rsid w:val="00322CC9"/>
    <w:rsid w:val="00325048"/>
    <w:rsid w:val="003263C2"/>
    <w:rsid w:val="0032651B"/>
    <w:rsid w:val="00332105"/>
    <w:rsid w:val="0033323A"/>
    <w:rsid w:val="003345E4"/>
    <w:rsid w:val="0033688C"/>
    <w:rsid w:val="00337CF7"/>
    <w:rsid w:val="00340169"/>
    <w:rsid w:val="003403FB"/>
    <w:rsid w:val="00340D8E"/>
    <w:rsid w:val="00342C1B"/>
    <w:rsid w:val="00343190"/>
    <w:rsid w:val="00344332"/>
    <w:rsid w:val="00344B8F"/>
    <w:rsid w:val="00346119"/>
    <w:rsid w:val="00347142"/>
    <w:rsid w:val="003500DD"/>
    <w:rsid w:val="0035335C"/>
    <w:rsid w:val="00353799"/>
    <w:rsid w:val="00355D78"/>
    <w:rsid w:val="0036091F"/>
    <w:rsid w:val="00361956"/>
    <w:rsid w:val="00363233"/>
    <w:rsid w:val="0036326F"/>
    <w:rsid w:val="00363734"/>
    <w:rsid w:val="00364BFC"/>
    <w:rsid w:val="00365883"/>
    <w:rsid w:val="003661FF"/>
    <w:rsid w:val="00366F75"/>
    <w:rsid w:val="0036701F"/>
    <w:rsid w:val="00370004"/>
    <w:rsid w:val="00370656"/>
    <w:rsid w:val="00372225"/>
    <w:rsid w:val="00374C85"/>
    <w:rsid w:val="00375DED"/>
    <w:rsid w:val="00376D13"/>
    <w:rsid w:val="00377D20"/>
    <w:rsid w:val="0038045A"/>
    <w:rsid w:val="00380F44"/>
    <w:rsid w:val="003826A8"/>
    <w:rsid w:val="00386113"/>
    <w:rsid w:val="00386133"/>
    <w:rsid w:val="00386F5F"/>
    <w:rsid w:val="00390F4C"/>
    <w:rsid w:val="003919C8"/>
    <w:rsid w:val="003919FC"/>
    <w:rsid w:val="003924F7"/>
    <w:rsid w:val="00392A20"/>
    <w:rsid w:val="00393075"/>
    <w:rsid w:val="003932DF"/>
    <w:rsid w:val="00393612"/>
    <w:rsid w:val="00394037"/>
    <w:rsid w:val="00394283"/>
    <w:rsid w:val="00395B8F"/>
    <w:rsid w:val="003A07A9"/>
    <w:rsid w:val="003A16EC"/>
    <w:rsid w:val="003A1FCC"/>
    <w:rsid w:val="003B2233"/>
    <w:rsid w:val="003B3AF5"/>
    <w:rsid w:val="003B6691"/>
    <w:rsid w:val="003B7821"/>
    <w:rsid w:val="003C1585"/>
    <w:rsid w:val="003C1F80"/>
    <w:rsid w:val="003C2E6F"/>
    <w:rsid w:val="003C42FE"/>
    <w:rsid w:val="003C5289"/>
    <w:rsid w:val="003C7C59"/>
    <w:rsid w:val="003C7C84"/>
    <w:rsid w:val="003D13B8"/>
    <w:rsid w:val="003D319C"/>
    <w:rsid w:val="003D5729"/>
    <w:rsid w:val="003D58D6"/>
    <w:rsid w:val="003E06BE"/>
    <w:rsid w:val="003E1239"/>
    <w:rsid w:val="003E1BDE"/>
    <w:rsid w:val="003E254F"/>
    <w:rsid w:val="003E29C4"/>
    <w:rsid w:val="003E4C6E"/>
    <w:rsid w:val="003E5FCF"/>
    <w:rsid w:val="003E68D6"/>
    <w:rsid w:val="003F1985"/>
    <w:rsid w:val="003F1C44"/>
    <w:rsid w:val="003F2212"/>
    <w:rsid w:val="003F3765"/>
    <w:rsid w:val="003F37C9"/>
    <w:rsid w:val="003F4397"/>
    <w:rsid w:val="003F4C0D"/>
    <w:rsid w:val="003F6626"/>
    <w:rsid w:val="003F7147"/>
    <w:rsid w:val="003F72B6"/>
    <w:rsid w:val="003F7637"/>
    <w:rsid w:val="003F7D2B"/>
    <w:rsid w:val="00400957"/>
    <w:rsid w:val="00400D0E"/>
    <w:rsid w:val="0040280A"/>
    <w:rsid w:val="00402E2B"/>
    <w:rsid w:val="00403217"/>
    <w:rsid w:val="00403674"/>
    <w:rsid w:val="00403EC7"/>
    <w:rsid w:val="00403F05"/>
    <w:rsid w:val="0040578B"/>
    <w:rsid w:val="00406665"/>
    <w:rsid w:val="00407874"/>
    <w:rsid w:val="00407FA9"/>
    <w:rsid w:val="00411075"/>
    <w:rsid w:val="004127DF"/>
    <w:rsid w:val="00412B9B"/>
    <w:rsid w:val="00415F6B"/>
    <w:rsid w:val="00417812"/>
    <w:rsid w:val="00420D10"/>
    <w:rsid w:val="00421356"/>
    <w:rsid w:val="00427503"/>
    <w:rsid w:val="00430031"/>
    <w:rsid w:val="00432790"/>
    <w:rsid w:val="004351F5"/>
    <w:rsid w:val="00435DB1"/>
    <w:rsid w:val="00435FAB"/>
    <w:rsid w:val="004363CC"/>
    <w:rsid w:val="004366FC"/>
    <w:rsid w:val="00436760"/>
    <w:rsid w:val="00437BEC"/>
    <w:rsid w:val="00440DD7"/>
    <w:rsid w:val="00441F08"/>
    <w:rsid w:val="00442DAB"/>
    <w:rsid w:val="00443939"/>
    <w:rsid w:val="0044395D"/>
    <w:rsid w:val="00443BE7"/>
    <w:rsid w:val="00447BB6"/>
    <w:rsid w:val="004509B2"/>
    <w:rsid w:val="00450D19"/>
    <w:rsid w:val="004518A8"/>
    <w:rsid w:val="00453A3A"/>
    <w:rsid w:val="00453AE6"/>
    <w:rsid w:val="00453BD2"/>
    <w:rsid w:val="004549B2"/>
    <w:rsid w:val="004549EE"/>
    <w:rsid w:val="00455B8A"/>
    <w:rsid w:val="00455DB9"/>
    <w:rsid w:val="0045636D"/>
    <w:rsid w:val="00457556"/>
    <w:rsid w:val="004604F3"/>
    <w:rsid w:val="00461651"/>
    <w:rsid w:val="0046212F"/>
    <w:rsid w:val="00463BE5"/>
    <w:rsid w:val="00465615"/>
    <w:rsid w:val="0046617A"/>
    <w:rsid w:val="0046678C"/>
    <w:rsid w:val="00466DD5"/>
    <w:rsid w:val="00467972"/>
    <w:rsid w:val="00467B31"/>
    <w:rsid w:val="004700C5"/>
    <w:rsid w:val="0047352A"/>
    <w:rsid w:val="0047476B"/>
    <w:rsid w:val="00474FEB"/>
    <w:rsid w:val="00475799"/>
    <w:rsid w:val="00475D64"/>
    <w:rsid w:val="004776E0"/>
    <w:rsid w:val="00477DF8"/>
    <w:rsid w:val="00481132"/>
    <w:rsid w:val="00481846"/>
    <w:rsid w:val="004829C5"/>
    <w:rsid w:val="00482F47"/>
    <w:rsid w:val="00484A5C"/>
    <w:rsid w:val="00490BC8"/>
    <w:rsid w:val="00490BFF"/>
    <w:rsid w:val="00494A6E"/>
    <w:rsid w:val="004959DC"/>
    <w:rsid w:val="004966A3"/>
    <w:rsid w:val="004968D0"/>
    <w:rsid w:val="004968F5"/>
    <w:rsid w:val="004A05F3"/>
    <w:rsid w:val="004A0A28"/>
    <w:rsid w:val="004A116A"/>
    <w:rsid w:val="004A413D"/>
    <w:rsid w:val="004A45E5"/>
    <w:rsid w:val="004A4EE4"/>
    <w:rsid w:val="004A56E4"/>
    <w:rsid w:val="004A6077"/>
    <w:rsid w:val="004A6A80"/>
    <w:rsid w:val="004B0721"/>
    <w:rsid w:val="004B0EDE"/>
    <w:rsid w:val="004B3F07"/>
    <w:rsid w:val="004B6EAA"/>
    <w:rsid w:val="004B78D3"/>
    <w:rsid w:val="004B7C71"/>
    <w:rsid w:val="004C3DCA"/>
    <w:rsid w:val="004C407C"/>
    <w:rsid w:val="004C5D2B"/>
    <w:rsid w:val="004C5F67"/>
    <w:rsid w:val="004C6A1D"/>
    <w:rsid w:val="004C7735"/>
    <w:rsid w:val="004C7C5E"/>
    <w:rsid w:val="004C7D90"/>
    <w:rsid w:val="004D01C8"/>
    <w:rsid w:val="004D0575"/>
    <w:rsid w:val="004D0EB0"/>
    <w:rsid w:val="004D5A35"/>
    <w:rsid w:val="004D5D08"/>
    <w:rsid w:val="004D6B3D"/>
    <w:rsid w:val="004D7E03"/>
    <w:rsid w:val="004E03AF"/>
    <w:rsid w:val="004E2BFC"/>
    <w:rsid w:val="004E4059"/>
    <w:rsid w:val="004E439A"/>
    <w:rsid w:val="004E5A5F"/>
    <w:rsid w:val="004E5D1B"/>
    <w:rsid w:val="004E65B8"/>
    <w:rsid w:val="004E7196"/>
    <w:rsid w:val="004F0620"/>
    <w:rsid w:val="004F1E2B"/>
    <w:rsid w:val="004F21F0"/>
    <w:rsid w:val="004F4A49"/>
    <w:rsid w:val="004F7006"/>
    <w:rsid w:val="004F7EE9"/>
    <w:rsid w:val="005025C7"/>
    <w:rsid w:val="0050293D"/>
    <w:rsid w:val="00503B0F"/>
    <w:rsid w:val="005044C7"/>
    <w:rsid w:val="00504D2C"/>
    <w:rsid w:val="00506023"/>
    <w:rsid w:val="0050761F"/>
    <w:rsid w:val="00513047"/>
    <w:rsid w:val="005131A6"/>
    <w:rsid w:val="00514CF8"/>
    <w:rsid w:val="00515C4A"/>
    <w:rsid w:val="00520B4F"/>
    <w:rsid w:val="005213A1"/>
    <w:rsid w:val="005231E6"/>
    <w:rsid w:val="0052369A"/>
    <w:rsid w:val="005246C1"/>
    <w:rsid w:val="00524B31"/>
    <w:rsid w:val="0053079C"/>
    <w:rsid w:val="00530DDD"/>
    <w:rsid w:val="005326B6"/>
    <w:rsid w:val="00533B05"/>
    <w:rsid w:val="005340B2"/>
    <w:rsid w:val="00537280"/>
    <w:rsid w:val="00537394"/>
    <w:rsid w:val="0054013D"/>
    <w:rsid w:val="00542378"/>
    <w:rsid w:val="005440F0"/>
    <w:rsid w:val="0054463A"/>
    <w:rsid w:val="00545401"/>
    <w:rsid w:val="00547502"/>
    <w:rsid w:val="00547672"/>
    <w:rsid w:val="00547C8B"/>
    <w:rsid w:val="0055021C"/>
    <w:rsid w:val="0055100C"/>
    <w:rsid w:val="005513E2"/>
    <w:rsid w:val="00551C29"/>
    <w:rsid w:val="00553DD4"/>
    <w:rsid w:val="005557E9"/>
    <w:rsid w:val="00555FEF"/>
    <w:rsid w:val="005602E1"/>
    <w:rsid w:val="00562C0B"/>
    <w:rsid w:val="0056380F"/>
    <w:rsid w:val="005638CF"/>
    <w:rsid w:val="00563C2E"/>
    <w:rsid w:val="00563E8D"/>
    <w:rsid w:val="00567856"/>
    <w:rsid w:val="00567F15"/>
    <w:rsid w:val="0057052D"/>
    <w:rsid w:val="00571BD0"/>
    <w:rsid w:val="00572AAD"/>
    <w:rsid w:val="00573012"/>
    <w:rsid w:val="00573C59"/>
    <w:rsid w:val="00575A44"/>
    <w:rsid w:val="00576146"/>
    <w:rsid w:val="00577A43"/>
    <w:rsid w:val="00577C4D"/>
    <w:rsid w:val="0058091A"/>
    <w:rsid w:val="00581D72"/>
    <w:rsid w:val="00583179"/>
    <w:rsid w:val="00586879"/>
    <w:rsid w:val="00587274"/>
    <w:rsid w:val="00590A16"/>
    <w:rsid w:val="00593260"/>
    <w:rsid w:val="00593B22"/>
    <w:rsid w:val="00593BD4"/>
    <w:rsid w:val="00594C81"/>
    <w:rsid w:val="005952FF"/>
    <w:rsid w:val="005955A9"/>
    <w:rsid w:val="005968A6"/>
    <w:rsid w:val="00596DBE"/>
    <w:rsid w:val="00597356"/>
    <w:rsid w:val="00597C73"/>
    <w:rsid w:val="005A217C"/>
    <w:rsid w:val="005A2210"/>
    <w:rsid w:val="005A5CF8"/>
    <w:rsid w:val="005A610B"/>
    <w:rsid w:val="005B060D"/>
    <w:rsid w:val="005B1D89"/>
    <w:rsid w:val="005B3D18"/>
    <w:rsid w:val="005B3ED2"/>
    <w:rsid w:val="005B410A"/>
    <w:rsid w:val="005B4A93"/>
    <w:rsid w:val="005B5EBF"/>
    <w:rsid w:val="005B6074"/>
    <w:rsid w:val="005B6131"/>
    <w:rsid w:val="005B69AC"/>
    <w:rsid w:val="005B77CF"/>
    <w:rsid w:val="005B7B99"/>
    <w:rsid w:val="005C43A6"/>
    <w:rsid w:val="005C4577"/>
    <w:rsid w:val="005C4F05"/>
    <w:rsid w:val="005C54C7"/>
    <w:rsid w:val="005C69B2"/>
    <w:rsid w:val="005C6CA0"/>
    <w:rsid w:val="005D1579"/>
    <w:rsid w:val="005D28F2"/>
    <w:rsid w:val="005D2AC4"/>
    <w:rsid w:val="005D3DE4"/>
    <w:rsid w:val="005D7ADF"/>
    <w:rsid w:val="005E297F"/>
    <w:rsid w:val="005E2D7F"/>
    <w:rsid w:val="005E462C"/>
    <w:rsid w:val="005E5F38"/>
    <w:rsid w:val="005E77F0"/>
    <w:rsid w:val="005E789B"/>
    <w:rsid w:val="005E79EF"/>
    <w:rsid w:val="005F0B22"/>
    <w:rsid w:val="005F161E"/>
    <w:rsid w:val="005F1FF5"/>
    <w:rsid w:val="005F2EC2"/>
    <w:rsid w:val="005F2FBA"/>
    <w:rsid w:val="005F3889"/>
    <w:rsid w:val="005F5A4E"/>
    <w:rsid w:val="005F5EFF"/>
    <w:rsid w:val="005F7162"/>
    <w:rsid w:val="006009A3"/>
    <w:rsid w:val="00601310"/>
    <w:rsid w:val="00603080"/>
    <w:rsid w:val="00603E8D"/>
    <w:rsid w:val="006042E1"/>
    <w:rsid w:val="00607527"/>
    <w:rsid w:val="00611326"/>
    <w:rsid w:val="006116F5"/>
    <w:rsid w:val="00611FD2"/>
    <w:rsid w:val="00612D06"/>
    <w:rsid w:val="00615E98"/>
    <w:rsid w:val="00616C21"/>
    <w:rsid w:val="006177BD"/>
    <w:rsid w:val="00617802"/>
    <w:rsid w:val="00620455"/>
    <w:rsid w:val="006239C2"/>
    <w:rsid w:val="00627882"/>
    <w:rsid w:val="006309EB"/>
    <w:rsid w:val="006317C4"/>
    <w:rsid w:val="00631F29"/>
    <w:rsid w:val="00632FAF"/>
    <w:rsid w:val="00633869"/>
    <w:rsid w:val="00633E70"/>
    <w:rsid w:val="006356B4"/>
    <w:rsid w:val="00636135"/>
    <w:rsid w:val="006379BB"/>
    <w:rsid w:val="00637BE6"/>
    <w:rsid w:val="00640B6E"/>
    <w:rsid w:val="00641461"/>
    <w:rsid w:val="006423E1"/>
    <w:rsid w:val="00642946"/>
    <w:rsid w:val="00642B46"/>
    <w:rsid w:val="00644065"/>
    <w:rsid w:val="00644C54"/>
    <w:rsid w:val="0064533C"/>
    <w:rsid w:val="00646B28"/>
    <w:rsid w:val="00653384"/>
    <w:rsid w:val="00653BCC"/>
    <w:rsid w:val="00653E96"/>
    <w:rsid w:val="0065485E"/>
    <w:rsid w:val="00655EAE"/>
    <w:rsid w:val="00656F3B"/>
    <w:rsid w:val="00660178"/>
    <w:rsid w:val="00661629"/>
    <w:rsid w:val="00661C70"/>
    <w:rsid w:val="00663518"/>
    <w:rsid w:val="00663AE7"/>
    <w:rsid w:val="00667F9B"/>
    <w:rsid w:val="00672661"/>
    <w:rsid w:val="0067274D"/>
    <w:rsid w:val="0067406C"/>
    <w:rsid w:val="00677D6D"/>
    <w:rsid w:val="0068012F"/>
    <w:rsid w:val="006802A4"/>
    <w:rsid w:val="006809F0"/>
    <w:rsid w:val="00681AA1"/>
    <w:rsid w:val="0068205B"/>
    <w:rsid w:val="00683D48"/>
    <w:rsid w:val="0068656E"/>
    <w:rsid w:val="00687294"/>
    <w:rsid w:val="00687B61"/>
    <w:rsid w:val="00691498"/>
    <w:rsid w:val="006943A2"/>
    <w:rsid w:val="00694D5A"/>
    <w:rsid w:val="006950BF"/>
    <w:rsid w:val="00695EE4"/>
    <w:rsid w:val="006962C3"/>
    <w:rsid w:val="00697ED4"/>
    <w:rsid w:val="006A0FE7"/>
    <w:rsid w:val="006A1470"/>
    <w:rsid w:val="006A45E9"/>
    <w:rsid w:val="006A6A33"/>
    <w:rsid w:val="006A73D7"/>
    <w:rsid w:val="006B1B24"/>
    <w:rsid w:val="006B2203"/>
    <w:rsid w:val="006B3988"/>
    <w:rsid w:val="006C10DD"/>
    <w:rsid w:val="006C25C3"/>
    <w:rsid w:val="006C36E6"/>
    <w:rsid w:val="006C383D"/>
    <w:rsid w:val="006C5161"/>
    <w:rsid w:val="006C6032"/>
    <w:rsid w:val="006C6679"/>
    <w:rsid w:val="006C721C"/>
    <w:rsid w:val="006D1906"/>
    <w:rsid w:val="006D27F3"/>
    <w:rsid w:val="006D33EE"/>
    <w:rsid w:val="006D3C99"/>
    <w:rsid w:val="006D48C2"/>
    <w:rsid w:val="006D49EE"/>
    <w:rsid w:val="006D4DC9"/>
    <w:rsid w:val="006D5181"/>
    <w:rsid w:val="006D7311"/>
    <w:rsid w:val="006D7B3A"/>
    <w:rsid w:val="006E2C62"/>
    <w:rsid w:val="006E56EF"/>
    <w:rsid w:val="006E682D"/>
    <w:rsid w:val="006E7F7A"/>
    <w:rsid w:val="006F07A5"/>
    <w:rsid w:val="006F0A3C"/>
    <w:rsid w:val="006F0AA3"/>
    <w:rsid w:val="006F1000"/>
    <w:rsid w:val="006F6321"/>
    <w:rsid w:val="006F7309"/>
    <w:rsid w:val="0070185D"/>
    <w:rsid w:val="007026E9"/>
    <w:rsid w:val="00702DB6"/>
    <w:rsid w:val="007043C1"/>
    <w:rsid w:val="00704458"/>
    <w:rsid w:val="007055C3"/>
    <w:rsid w:val="00705A47"/>
    <w:rsid w:val="00706FED"/>
    <w:rsid w:val="007072D0"/>
    <w:rsid w:val="00707F79"/>
    <w:rsid w:val="0071007A"/>
    <w:rsid w:val="0071046B"/>
    <w:rsid w:val="0071377D"/>
    <w:rsid w:val="0071479D"/>
    <w:rsid w:val="00715AC7"/>
    <w:rsid w:val="0071661D"/>
    <w:rsid w:val="00716EA6"/>
    <w:rsid w:val="00717195"/>
    <w:rsid w:val="007173A5"/>
    <w:rsid w:val="007174C9"/>
    <w:rsid w:val="007174CB"/>
    <w:rsid w:val="00717F85"/>
    <w:rsid w:val="007206B7"/>
    <w:rsid w:val="00721053"/>
    <w:rsid w:val="0072133B"/>
    <w:rsid w:val="0072190F"/>
    <w:rsid w:val="007238A9"/>
    <w:rsid w:val="007238E8"/>
    <w:rsid w:val="00724F4E"/>
    <w:rsid w:val="00725447"/>
    <w:rsid w:val="00725ED7"/>
    <w:rsid w:val="00727A93"/>
    <w:rsid w:val="00727B62"/>
    <w:rsid w:val="00734684"/>
    <w:rsid w:val="007347F3"/>
    <w:rsid w:val="007351D6"/>
    <w:rsid w:val="0073532E"/>
    <w:rsid w:val="00736D7B"/>
    <w:rsid w:val="007375AF"/>
    <w:rsid w:val="007405A3"/>
    <w:rsid w:val="00742DC4"/>
    <w:rsid w:val="00742DFF"/>
    <w:rsid w:val="007446E8"/>
    <w:rsid w:val="007464D0"/>
    <w:rsid w:val="00751DAE"/>
    <w:rsid w:val="00751E35"/>
    <w:rsid w:val="007529CE"/>
    <w:rsid w:val="007530E4"/>
    <w:rsid w:val="007545C0"/>
    <w:rsid w:val="00755CD7"/>
    <w:rsid w:val="0075604F"/>
    <w:rsid w:val="0076014E"/>
    <w:rsid w:val="00760B8C"/>
    <w:rsid w:val="00760E61"/>
    <w:rsid w:val="007612AC"/>
    <w:rsid w:val="0076152B"/>
    <w:rsid w:val="00761C5C"/>
    <w:rsid w:val="00762938"/>
    <w:rsid w:val="00764199"/>
    <w:rsid w:val="00764B70"/>
    <w:rsid w:val="00764D10"/>
    <w:rsid w:val="00765B84"/>
    <w:rsid w:val="007670B9"/>
    <w:rsid w:val="00767DE0"/>
    <w:rsid w:val="00770C69"/>
    <w:rsid w:val="0077134D"/>
    <w:rsid w:val="00771C54"/>
    <w:rsid w:val="00772C56"/>
    <w:rsid w:val="00773777"/>
    <w:rsid w:val="0077431E"/>
    <w:rsid w:val="007751E5"/>
    <w:rsid w:val="007766E5"/>
    <w:rsid w:val="007802DF"/>
    <w:rsid w:val="00780FFA"/>
    <w:rsid w:val="007820BD"/>
    <w:rsid w:val="00782724"/>
    <w:rsid w:val="00783013"/>
    <w:rsid w:val="00787955"/>
    <w:rsid w:val="0079269B"/>
    <w:rsid w:val="0079285A"/>
    <w:rsid w:val="00792DB5"/>
    <w:rsid w:val="00793AA4"/>
    <w:rsid w:val="007A004C"/>
    <w:rsid w:val="007A2C9D"/>
    <w:rsid w:val="007A2E77"/>
    <w:rsid w:val="007A44F9"/>
    <w:rsid w:val="007A561E"/>
    <w:rsid w:val="007A65D3"/>
    <w:rsid w:val="007A6890"/>
    <w:rsid w:val="007B1D6E"/>
    <w:rsid w:val="007B39D3"/>
    <w:rsid w:val="007B4452"/>
    <w:rsid w:val="007B4533"/>
    <w:rsid w:val="007B570C"/>
    <w:rsid w:val="007B6E0F"/>
    <w:rsid w:val="007C04B0"/>
    <w:rsid w:val="007C05C8"/>
    <w:rsid w:val="007C0E3D"/>
    <w:rsid w:val="007C0EC5"/>
    <w:rsid w:val="007C1180"/>
    <w:rsid w:val="007C18E6"/>
    <w:rsid w:val="007C1C66"/>
    <w:rsid w:val="007C332C"/>
    <w:rsid w:val="007C3DE3"/>
    <w:rsid w:val="007D1644"/>
    <w:rsid w:val="007D17ED"/>
    <w:rsid w:val="007D44C0"/>
    <w:rsid w:val="007D4679"/>
    <w:rsid w:val="007D5869"/>
    <w:rsid w:val="007D7EA8"/>
    <w:rsid w:val="007E1F23"/>
    <w:rsid w:val="007E290B"/>
    <w:rsid w:val="007E2AC9"/>
    <w:rsid w:val="007E3879"/>
    <w:rsid w:val="007E6740"/>
    <w:rsid w:val="007E7ECB"/>
    <w:rsid w:val="007F02DF"/>
    <w:rsid w:val="007F0E5F"/>
    <w:rsid w:val="007F2EB3"/>
    <w:rsid w:val="007F2EDA"/>
    <w:rsid w:val="007F45B2"/>
    <w:rsid w:val="007F66BE"/>
    <w:rsid w:val="00800770"/>
    <w:rsid w:val="00801B75"/>
    <w:rsid w:val="00801CDA"/>
    <w:rsid w:val="00802486"/>
    <w:rsid w:val="00804B46"/>
    <w:rsid w:val="008067A1"/>
    <w:rsid w:val="00810ABF"/>
    <w:rsid w:val="00810AF5"/>
    <w:rsid w:val="00811098"/>
    <w:rsid w:val="00811371"/>
    <w:rsid w:val="008128C7"/>
    <w:rsid w:val="00813573"/>
    <w:rsid w:val="00814054"/>
    <w:rsid w:val="00814338"/>
    <w:rsid w:val="008157B1"/>
    <w:rsid w:val="00815B25"/>
    <w:rsid w:val="00815D33"/>
    <w:rsid w:val="008162D9"/>
    <w:rsid w:val="00816DF5"/>
    <w:rsid w:val="00817606"/>
    <w:rsid w:val="00820CDE"/>
    <w:rsid w:val="00821840"/>
    <w:rsid w:val="00824140"/>
    <w:rsid w:val="00824287"/>
    <w:rsid w:val="008242F0"/>
    <w:rsid w:val="0082581F"/>
    <w:rsid w:val="00827488"/>
    <w:rsid w:val="00831F9E"/>
    <w:rsid w:val="0083224E"/>
    <w:rsid w:val="00833439"/>
    <w:rsid w:val="00835A04"/>
    <w:rsid w:val="00835B94"/>
    <w:rsid w:val="00840FAF"/>
    <w:rsid w:val="008418AA"/>
    <w:rsid w:val="00843E51"/>
    <w:rsid w:val="00844B87"/>
    <w:rsid w:val="008468BD"/>
    <w:rsid w:val="00847A6A"/>
    <w:rsid w:val="00850D80"/>
    <w:rsid w:val="00851ACD"/>
    <w:rsid w:val="00853028"/>
    <w:rsid w:val="00854029"/>
    <w:rsid w:val="008540C7"/>
    <w:rsid w:val="00854E37"/>
    <w:rsid w:val="0085515F"/>
    <w:rsid w:val="00855B4B"/>
    <w:rsid w:val="0085697A"/>
    <w:rsid w:val="008601D9"/>
    <w:rsid w:val="008614D3"/>
    <w:rsid w:val="00861C1C"/>
    <w:rsid w:val="00864863"/>
    <w:rsid w:val="008651C1"/>
    <w:rsid w:val="0086727C"/>
    <w:rsid w:val="0087379C"/>
    <w:rsid w:val="00873CD0"/>
    <w:rsid w:val="00875470"/>
    <w:rsid w:val="00876578"/>
    <w:rsid w:val="00876E29"/>
    <w:rsid w:val="00880938"/>
    <w:rsid w:val="00881324"/>
    <w:rsid w:val="00883CA3"/>
    <w:rsid w:val="00883E68"/>
    <w:rsid w:val="00886021"/>
    <w:rsid w:val="00886832"/>
    <w:rsid w:val="00886B72"/>
    <w:rsid w:val="00887B4F"/>
    <w:rsid w:val="00890CD1"/>
    <w:rsid w:val="00894C76"/>
    <w:rsid w:val="00895C4A"/>
    <w:rsid w:val="008A14B1"/>
    <w:rsid w:val="008A14B7"/>
    <w:rsid w:val="008A233F"/>
    <w:rsid w:val="008A3665"/>
    <w:rsid w:val="008A3F87"/>
    <w:rsid w:val="008A7BB8"/>
    <w:rsid w:val="008B003F"/>
    <w:rsid w:val="008B2A46"/>
    <w:rsid w:val="008B2A96"/>
    <w:rsid w:val="008B369D"/>
    <w:rsid w:val="008B41F2"/>
    <w:rsid w:val="008B456C"/>
    <w:rsid w:val="008B4F05"/>
    <w:rsid w:val="008B6E4D"/>
    <w:rsid w:val="008B72AB"/>
    <w:rsid w:val="008C57D9"/>
    <w:rsid w:val="008C5F29"/>
    <w:rsid w:val="008D0803"/>
    <w:rsid w:val="008D2E29"/>
    <w:rsid w:val="008D6B70"/>
    <w:rsid w:val="008D775A"/>
    <w:rsid w:val="008E0095"/>
    <w:rsid w:val="008E17C8"/>
    <w:rsid w:val="008E3366"/>
    <w:rsid w:val="008E3A9D"/>
    <w:rsid w:val="008E48DE"/>
    <w:rsid w:val="008E4DBC"/>
    <w:rsid w:val="008E5AC1"/>
    <w:rsid w:val="008E683E"/>
    <w:rsid w:val="008E7F7C"/>
    <w:rsid w:val="008F288F"/>
    <w:rsid w:val="008F3775"/>
    <w:rsid w:val="008F497A"/>
    <w:rsid w:val="008F598E"/>
    <w:rsid w:val="008F6C55"/>
    <w:rsid w:val="008F7E8F"/>
    <w:rsid w:val="00902C0C"/>
    <w:rsid w:val="00902D3D"/>
    <w:rsid w:val="009040BA"/>
    <w:rsid w:val="009046E7"/>
    <w:rsid w:val="00904AE7"/>
    <w:rsid w:val="00906713"/>
    <w:rsid w:val="00906A3A"/>
    <w:rsid w:val="00910891"/>
    <w:rsid w:val="00910D95"/>
    <w:rsid w:val="00911046"/>
    <w:rsid w:val="009112E4"/>
    <w:rsid w:val="00913145"/>
    <w:rsid w:val="00913903"/>
    <w:rsid w:val="00913C05"/>
    <w:rsid w:val="00913CEA"/>
    <w:rsid w:val="00913F5F"/>
    <w:rsid w:val="009150C5"/>
    <w:rsid w:val="00916C10"/>
    <w:rsid w:val="00917D42"/>
    <w:rsid w:val="009203B8"/>
    <w:rsid w:val="009209E8"/>
    <w:rsid w:val="009216E5"/>
    <w:rsid w:val="00922F54"/>
    <w:rsid w:val="009233D6"/>
    <w:rsid w:val="009246E1"/>
    <w:rsid w:val="00924849"/>
    <w:rsid w:val="009249FF"/>
    <w:rsid w:val="00924C77"/>
    <w:rsid w:val="00925176"/>
    <w:rsid w:val="00930218"/>
    <w:rsid w:val="00931693"/>
    <w:rsid w:val="00933FD2"/>
    <w:rsid w:val="00934188"/>
    <w:rsid w:val="00937AA4"/>
    <w:rsid w:val="009408D3"/>
    <w:rsid w:val="009414F2"/>
    <w:rsid w:val="009430E8"/>
    <w:rsid w:val="00943ACE"/>
    <w:rsid w:val="00944B3A"/>
    <w:rsid w:val="009452AB"/>
    <w:rsid w:val="00946927"/>
    <w:rsid w:val="009473D7"/>
    <w:rsid w:val="00947F79"/>
    <w:rsid w:val="00950A7A"/>
    <w:rsid w:val="009519E9"/>
    <w:rsid w:val="00951FEB"/>
    <w:rsid w:val="00955647"/>
    <w:rsid w:val="00955C64"/>
    <w:rsid w:val="00956D56"/>
    <w:rsid w:val="0096018F"/>
    <w:rsid w:val="009616F7"/>
    <w:rsid w:val="00962158"/>
    <w:rsid w:val="00962212"/>
    <w:rsid w:val="00962606"/>
    <w:rsid w:val="00962806"/>
    <w:rsid w:val="00962956"/>
    <w:rsid w:val="00963381"/>
    <w:rsid w:val="00963969"/>
    <w:rsid w:val="009704E6"/>
    <w:rsid w:val="00974127"/>
    <w:rsid w:val="0097506D"/>
    <w:rsid w:val="00975848"/>
    <w:rsid w:val="00981FF3"/>
    <w:rsid w:val="009835DA"/>
    <w:rsid w:val="00983CC1"/>
    <w:rsid w:val="00985E3D"/>
    <w:rsid w:val="00987B07"/>
    <w:rsid w:val="00991393"/>
    <w:rsid w:val="00991679"/>
    <w:rsid w:val="009929BE"/>
    <w:rsid w:val="00992D0E"/>
    <w:rsid w:val="009930EE"/>
    <w:rsid w:val="00995205"/>
    <w:rsid w:val="00996525"/>
    <w:rsid w:val="009A01AF"/>
    <w:rsid w:val="009A01BC"/>
    <w:rsid w:val="009A097C"/>
    <w:rsid w:val="009A17EF"/>
    <w:rsid w:val="009A24BA"/>
    <w:rsid w:val="009A3C47"/>
    <w:rsid w:val="009A4428"/>
    <w:rsid w:val="009A4614"/>
    <w:rsid w:val="009A5970"/>
    <w:rsid w:val="009A67F3"/>
    <w:rsid w:val="009B0D61"/>
    <w:rsid w:val="009B1D10"/>
    <w:rsid w:val="009B2387"/>
    <w:rsid w:val="009B26D3"/>
    <w:rsid w:val="009B3B09"/>
    <w:rsid w:val="009C0B3D"/>
    <w:rsid w:val="009C0BEF"/>
    <w:rsid w:val="009C170D"/>
    <w:rsid w:val="009C1D8A"/>
    <w:rsid w:val="009C25C2"/>
    <w:rsid w:val="009C3B1F"/>
    <w:rsid w:val="009C3C10"/>
    <w:rsid w:val="009C4218"/>
    <w:rsid w:val="009C71AD"/>
    <w:rsid w:val="009C7F7B"/>
    <w:rsid w:val="009D0370"/>
    <w:rsid w:val="009D097C"/>
    <w:rsid w:val="009D0A93"/>
    <w:rsid w:val="009D15F3"/>
    <w:rsid w:val="009D17BB"/>
    <w:rsid w:val="009D3E56"/>
    <w:rsid w:val="009D46EF"/>
    <w:rsid w:val="009D58AA"/>
    <w:rsid w:val="009D63FC"/>
    <w:rsid w:val="009D719C"/>
    <w:rsid w:val="009D7E69"/>
    <w:rsid w:val="009E0D40"/>
    <w:rsid w:val="009E1B2B"/>
    <w:rsid w:val="009E31B4"/>
    <w:rsid w:val="009E3FD6"/>
    <w:rsid w:val="009E4391"/>
    <w:rsid w:val="009E5DA3"/>
    <w:rsid w:val="009E7AC3"/>
    <w:rsid w:val="009F15A7"/>
    <w:rsid w:val="009F7A5D"/>
    <w:rsid w:val="00A000E6"/>
    <w:rsid w:val="00A01F48"/>
    <w:rsid w:val="00A02908"/>
    <w:rsid w:val="00A03B90"/>
    <w:rsid w:val="00A06100"/>
    <w:rsid w:val="00A06AAD"/>
    <w:rsid w:val="00A07154"/>
    <w:rsid w:val="00A07AC7"/>
    <w:rsid w:val="00A10019"/>
    <w:rsid w:val="00A1019F"/>
    <w:rsid w:val="00A109CB"/>
    <w:rsid w:val="00A12022"/>
    <w:rsid w:val="00A13C18"/>
    <w:rsid w:val="00A1471C"/>
    <w:rsid w:val="00A16246"/>
    <w:rsid w:val="00A162E6"/>
    <w:rsid w:val="00A16FA4"/>
    <w:rsid w:val="00A17ACF"/>
    <w:rsid w:val="00A17FE1"/>
    <w:rsid w:val="00A20797"/>
    <w:rsid w:val="00A21046"/>
    <w:rsid w:val="00A248BB"/>
    <w:rsid w:val="00A255C4"/>
    <w:rsid w:val="00A26284"/>
    <w:rsid w:val="00A27506"/>
    <w:rsid w:val="00A342C6"/>
    <w:rsid w:val="00A35802"/>
    <w:rsid w:val="00A36268"/>
    <w:rsid w:val="00A376FB"/>
    <w:rsid w:val="00A40DD0"/>
    <w:rsid w:val="00A41D85"/>
    <w:rsid w:val="00A42774"/>
    <w:rsid w:val="00A43041"/>
    <w:rsid w:val="00A4554B"/>
    <w:rsid w:val="00A4557F"/>
    <w:rsid w:val="00A4579A"/>
    <w:rsid w:val="00A46AAC"/>
    <w:rsid w:val="00A4793C"/>
    <w:rsid w:val="00A47ACD"/>
    <w:rsid w:val="00A51C70"/>
    <w:rsid w:val="00A520D2"/>
    <w:rsid w:val="00A52EA1"/>
    <w:rsid w:val="00A5359A"/>
    <w:rsid w:val="00A54AA5"/>
    <w:rsid w:val="00A54E92"/>
    <w:rsid w:val="00A55203"/>
    <w:rsid w:val="00A56137"/>
    <w:rsid w:val="00A567FA"/>
    <w:rsid w:val="00A6108D"/>
    <w:rsid w:val="00A61D6B"/>
    <w:rsid w:val="00A62ACC"/>
    <w:rsid w:val="00A62D8F"/>
    <w:rsid w:val="00A62DBC"/>
    <w:rsid w:val="00A6313D"/>
    <w:rsid w:val="00A640E1"/>
    <w:rsid w:val="00A6578D"/>
    <w:rsid w:val="00A730CA"/>
    <w:rsid w:val="00A740F6"/>
    <w:rsid w:val="00A753B7"/>
    <w:rsid w:val="00A76157"/>
    <w:rsid w:val="00A76541"/>
    <w:rsid w:val="00A77A61"/>
    <w:rsid w:val="00A80FAE"/>
    <w:rsid w:val="00A837E2"/>
    <w:rsid w:val="00A83BD1"/>
    <w:rsid w:val="00A83C86"/>
    <w:rsid w:val="00A83D73"/>
    <w:rsid w:val="00A83FE9"/>
    <w:rsid w:val="00A856F8"/>
    <w:rsid w:val="00A86F02"/>
    <w:rsid w:val="00A9046D"/>
    <w:rsid w:val="00A90F40"/>
    <w:rsid w:val="00A92109"/>
    <w:rsid w:val="00A92C60"/>
    <w:rsid w:val="00A9362D"/>
    <w:rsid w:val="00A94BED"/>
    <w:rsid w:val="00A94C86"/>
    <w:rsid w:val="00A95CE2"/>
    <w:rsid w:val="00A966AB"/>
    <w:rsid w:val="00A97523"/>
    <w:rsid w:val="00AA1143"/>
    <w:rsid w:val="00AA4D6F"/>
    <w:rsid w:val="00AA5293"/>
    <w:rsid w:val="00AA6E0B"/>
    <w:rsid w:val="00AB0D9B"/>
    <w:rsid w:val="00AB1360"/>
    <w:rsid w:val="00AB22DB"/>
    <w:rsid w:val="00AB338C"/>
    <w:rsid w:val="00AB5626"/>
    <w:rsid w:val="00AB5CF5"/>
    <w:rsid w:val="00AB65DA"/>
    <w:rsid w:val="00AB7C0F"/>
    <w:rsid w:val="00AB7DE6"/>
    <w:rsid w:val="00AC06C4"/>
    <w:rsid w:val="00AC1626"/>
    <w:rsid w:val="00AC1BDC"/>
    <w:rsid w:val="00AC22F3"/>
    <w:rsid w:val="00AC43AD"/>
    <w:rsid w:val="00AC4439"/>
    <w:rsid w:val="00AC4480"/>
    <w:rsid w:val="00AC5759"/>
    <w:rsid w:val="00AC7F0E"/>
    <w:rsid w:val="00AD01EF"/>
    <w:rsid w:val="00AD081E"/>
    <w:rsid w:val="00AD0BCD"/>
    <w:rsid w:val="00AD14B7"/>
    <w:rsid w:val="00AD1882"/>
    <w:rsid w:val="00AD19A6"/>
    <w:rsid w:val="00AD1C7E"/>
    <w:rsid w:val="00AD1F19"/>
    <w:rsid w:val="00AD3262"/>
    <w:rsid w:val="00AD62A2"/>
    <w:rsid w:val="00AD6412"/>
    <w:rsid w:val="00AD6542"/>
    <w:rsid w:val="00AD6B86"/>
    <w:rsid w:val="00AD727B"/>
    <w:rsid w:val="00AD77A0"/>
    <w:rsid w:val="00AE0240"/>
    <w:rsid w:val="00AE1539"/>
    <w:rsid w:val="00AE3A42"/>
    <w:rsid w:val="00AE3A4A"/>
    <w:rsid w:val="00AE3B38"/>
    <w:rsid w:val="00AE3F6E"/>
    <w:rsid w:val="00AE47F0"/>
    <w:rsid w:val="00AE4E6B"/>
    <w:rsid w:val="00AE5E51"/>
    <w:rsid w:val="00AF1B56"/>
    <w:rsid w:val="00AF1C1B"/>
    <w:rsid w:val="00AF1ECD"/>
    <w:rsid w:val="00AF2007"/>
    <w:rsid w:val="00AF228A"/>
    <w:rsid w:val="00AF25E1"/>
    <w:rsid w:val="00AF26FD"/>
    <w:rsid w:val="00AF31D8"/>
    <w:rsid w:val="00AF38DE"/>
    <w:rsid w:val="00AF4AA4"/>
    <w:rsid w:val="00AF4C4F"/>
    <w:rsid w:val="00B0007E"/>
    <w:rsid w:val="00B01574"/>
    <w:rsid w:val="00B01B26"/>
    <w:rsid w:val="00B03863"/>
    <w:rsid w:val="00B03D13"/>
    <w:rsid w:val="00B04AAA"/>
    <w:rsid w:val="00B0682E"/>
    <w:rsid w:val="00B07C70"/>
    <w:rsid w:val="00B108F6"/>
    <w:rsid w:val="00B109F0"/>
    <w:rsid w:val="00B10EBA"/>
    <w:rsid w:val="00B11959"/>
    <w:rsid w:val="00B13A0C"/>
    <w:rsid w:val="00B13F47"/>
    <w:rsid w:val="00B15006"/>
    <w:rsid w:val="00B1568E"/>
    <w:rsid w:val="00B15DD1"/>
    <w:rsid w:val="00B179F7"/>
    <w:rsid w:val="00B21A4A"/>
    <w:rsid w:val="00B22CAF"/>
    <w:rsid w:val="00B235F3"/>
    <w:rsid w:val="00B24395"/>
    <w:rsid w:val="00B26135"/>
    <w:rsid w:val="00B26A2F"/>
    <w:rsid w:val="00B31332"/>
    <w:rsid w:val="00B313DA"/>
    <w:rsid w:val="00B325CE"/>
    <w:rsid w:val="00B329C2"/>
    <w:rsid w:val="00B33A61"/>
    <w:rsid w:val="00B358F7"/>
    <w:rsid w:val="00B367DD"/>
    <w:rsid w:val="00B36DC8"/>
    <w:rsid w:val="00B37166"/>
    <w:rsid w:val="00B404C5"/>
    <w:rsid w:val="00B40DDC"/>
    <w:rsid w:val="00B413AB"/>
    <w:rsid w:val="00B425B3"/>
    <w:rsid w:val="00B433B7"/>
    <w:rsid w:val="00B43BDA"/>
    <w:rsid w:val="00B4592B"/>
    <w:rsid w:val="00B46417"/>
    <w:rsid w:val="00B47F78"/>
    <w:rsid w:val="00B5003A"/>
    <w:rsid w:val="00B506E7"/>
    <w:rsid w:val="00B51406"/>
    <w:rsid w:val="00B51810"/>
    <w:rsid w:val="00B51EDF"/>
    <w:rsid w:val="00B524E3"/>
    <w:rsid w:val="00B53291"/>
    <w:rsid w:val="00B54E00"/>
    <w:rsid w:val="00B54F59"/>
    <w:rsid w:val="00B56400"/>
    <w:rsid w:val="00B5684C"/>
    <w:rsid w:val="00B574CF"/>
    <w:rsid w:val="00B576AB"/>
    <w:rsid w:val="00B579D8"/>
    <w:rsid w:val="00B602DC"/>
    <w:rsid w:val="00B61582"/>
    <w:rsid w:val="00B62067"/>
    <w:rsid w:val="00B623F9"/>
    <w:rsid w:val="00B638A5"/>
    <w:rsid w:val="00B6436E"/>
    <w:rsid w:val="00B6459F"/>
    <w:rsid w:val="00B6612A"/>
    <w:rsid w:val="00B668A3"/>
    <w:rsid w:val="00B670CA"/>
    <w:rsid w:val="00B67829"/>
    <w:rsid w:val="00B7199B"/>
    <w:rsid w:val="00B73206"/>
    <w:rsid w:val="00B733C9"/>
    <w:rsid w:val="00B752AD"/>
    <w:rsid w:val="00B756F1"/>
    <w:rsid w:val="00B75A1A"/>
    <w:rsid w:val="00B75DEE"/>
    <w:rsid w:val="00B76935"/>
    <w:rsid w:val="00B77BF5"/>
    <w:rsid w:val="00B8046A"/>
    <w:rsid w:val="00B824C7"/>
    <w:rsid w:val="00B82878"/>
    <w:rsid w:val="00B83076"/>
    <w:rsid w:val="00B84626"/>
    <w:rsid w:val="00B8551F"/>
    <w:rsid w:val="00B855F0"/>
    <w:rsid w:val="00B859BD"/>
    <w:rsid w:val="00B85D6F"/>
    <w:rsid w:val="00B869F7"/>
    <w:rsid w:val="00B87A02"/>
    <w:rsid w:val="00B904DD"/>
    <w:rsid w:val="00B912CD"/>
    <w:rsid w:val="00B91346"/>
    <w:rsid w:val="00B91AD5"/>
    <w:rsid w:val="00B91FEB"/>
    <w:rsid w:val="00B92C7A"/>
    <w:rsid w:val="00B93667"/>
    <w:rsid w:val="00B93E0A"/>
    <w:rsid w:val="00B941DD"/>
    <w:rsid w:val="00B94AB1"/>
    <w:rsid w:val="00B9552D"/>
    <w:rsid w:val="00B9625A"/>
    <w:rsid w:val="00BA092F"/>
    <w:rsid w:val="00BA0D98"/>
    <w:rsid w:val="00BA1F09"/>
    <w:rsid w:val="00BA1F2F"/>
    <w:rsid w:val="00BA2457"/>
    <w:rsid w:val="00BA29F4"/>
    <w:rsid w:val="00BA4F97"/>
    <w:rsid w:val="00BA5A49"/>
    <w:rsid w:val="00BA7C22"/>
    <w:rsid w:val="00BB0748"/>
    <w:rsid w:val="00BB2249"/>
    <w:rsid w:val="00BB47F6"/>
    <w:rsid w:val="00BB7BAC"/>
    <w:rsid w:val="00BC1373"/>
    <w:rsid w:val="00BC3FEE"/>
    <w:rsid w:val="00BC4A3E"/>
    <w:rsid w:val="00BC4F02"/>
    <w:rsid w:val="00BC5736"/>
    <w:rsid w:val="00BC6400"/>
    <w:rsid w:val="00BC715A"/>
    <w:rsid w:val="00BC760B"/>
    <w:rsid w:val="00BC7D6F"/>
    <w:rsid w:val="00BD2114"/>
    <w:rsid w:val="00BD260E"/>
    <w:rsid w:val="00BD3655"/>
    <w:rsid w:val="00BD36DB"/>
    <w:rsid w:val="00BD3AC8"/>
    <w:rsid w:val="00BD3EE0"/>
    <w:rsid w:val="00BD3EE5"/>
    <w:rsid w:val="00BD3F00"/>
    <w:rsid w:val="00BD57D2"/>
    <w:rsid w:val="00BD5EB4"/>
    <w:rsid w:val="00BD6845"/>
    <w:rsid w:val="00BE1916"/>
    <w:rsid w:val="00BE2AB5"/>
    <w:rsid w:val="00BE313A"/>
    <w:rsid w:val="00BE35EF"/>
    <w:rsid w:val="00BE62A7"/>
    <w:rsid w:val="00BE7832"/>
    <w:rsid w:val="00BE7900"/>
    <w:rsid w:val="00BE7D08"/>
    <w:rsid w:val="00BF1461"/>
    <w:rsid w:val="00BF1F74"/>
    <w:rsid w:val="00BF3C7B"/>
    <w:rsid w:val="00BF45B0"/>
    <w:rsid w:val="00BF5C98"/>
    <w:rsid w:val="00BF7FD2"/>
    <w:rsid w:val="00C02210"/>
    <w:rsid w:val="00C02635"/>
    <w:rsid w:val="00C026D3"/>
    <w:rsid w:val="00C05365"/>
    <w:rsid w:val="00C0690B"/>
    <w:rsid w:val="00C06AD9"/>
    <w:rsid w:val="00C077C0"/>
    <w:rsid w:val="00C077FC"/>
    <w:rsid w:val="00C07DDE"/>
    <w:rsid w:val="00C12189"/>
    <w:rsid w:val="00C12F0C"/>
    <w:rsid w:val="00C137DA"/>
    <w:rsid w:val="00C167EF"/>
    <w:rsid w:val="00C16B93"/>
    <w:rsid w:val="00C17B9F"/>
    <w:rsid w:val="00C2180A"/>
    <w:rsid w:val="00C21895"/>
    <w:rsid w:val="00C22180"/>
    <w:rsid w:val="00C22F00"/>
    <w:rsid w:val="00C23EDA"/>
    <w:rsid w:val="00C24599"/>
    <w:rsid w:val="00C257CB"/>
    <w:rsid w:val="00C25BFA"/>
    <w:rsid w:val="00C25DEC"/>
    <w:rsid w:val="00C26766"/>
    <w:rsid w:val="00C26ED8"/>
    <w:rsid w:val="00C271BF"/>
    <w:rsid w:val="00C272A4"/>
    <w:rsid w:val="00C27641"/>
    <w:rsid w:val="00C27994"/>
    <w:rsid w:val="00C33CE2"/>
    <w:rsid w:val="00C33FAE"/>
    <w:rsid w:val="00C34F7D"/>
    <w:rsid w:val="00C35C21"/>
    <w:rsid w:val="00C36D9B"/>
    <w:rsid w:val="00C36F6D"/>
    <w:rsid w:val="00C37C4B"/>
    <w:rsid w:val="00C37DAD"/>
    <w:rsid w:val="00C43048"/>
    <w:rsid w:val="00C430FD"/>
    <w:rsid w:val="00C444B0"/>
    <w:rsid w:val="00C445BC"/>
    <w:rsid w:val="00C45C05"/>
    <w:rsid w:val="00C474B2"/>
    <w:rsid w:val="00C504A6"/>
    <w:rsid w:val="00C506F4"/>
    <w:rsid w:val="00C52431"/>
    <w:rsid w:val="00C537A6"/>
    <w:rsid w:val="00C63C13"/>
    <w:rsid w:val="00C63C38"/>
    <w:rsid w:val="00C640F7"/>
    <w:rsid w:val="00C645B3"/>
    <w:rsid w:val="00C64E6A"/>
    <w:rsid w:val="00C6656B"/>
    <w:rsid w:val="00C70D4B"/>
    <w:rsid w:val="00C71276"/>
    <w:rsid w:val="00C71476"/>
    <w:rsid w:val="00C72434"/>
    <w:rsid w:val="00C72F09"/>
    <w:rsid w:val="00C740DC"/>
    <w:rsid w:val="00C753A6"/>
    <w:rsid w:val="00C7581A"/>
    <w:rsid w:val="00C767F3"/>
    <w:rsid w:val="00C773FE"/>
    <w:rsid w:val="00C77601"/>
    <w:rsid w:val="00C81B1E"/>
    <w:rsid w:val="00C81FDA"/>
    <w:rsid w:val="00C82AD5"/>
    <w:rsid w:val="00C82CE7"/>
    <w:rsid w:val="00C83D2C"/>
    <w:rsid w:val="00C844D8"/>
    <w:rsid w:val="00C8474C"/>
    <w:rsid w:val="00C84C69"/>
    <w:rsid w:val="00C84FAA"/>
    <w:rsid w:val="00C852BD"/>
    <w:rsid w:val="00C87AAE"/>
    <w:rsid w:val="00C900B6"/>
    <w:rsid w:val="00C914DD"/>
    <w:rsid w:val="00C91990"/>
    <w:rsid w:val="00C92214"/>
    <w:rsid w:val="00C92A02"/>
    <w:rsid w:val="00C93C00"/>
    <w:rsid w:val="00C9451A"/>
    <w:rsid w:val="00C94B76"/>
    <w:rsid w:val="00C95C18"/>
    <w:rsid w:val="00C95E14"/>
    <w:rsid w:val="00C96E6E"/>
    <w:rsid w:val="00C970A3"/>
    <w:rsid w:val="00CA06BF"/>
    <w:rsid w:val="00CA0D49"/>
    <w:rsid w:val="00CA1C14"/>
    <w:rsid w:val="00CA2ADA"/>
    <w:rsid w:val="00CA2F2D"/>
    <w:rsid w:val="00CA6D3B"/>
    <w:rsid w:val="00CA7254"/>
    <w:rsid w:val="00CA755E"/>
    <w:rsid w:val="00CA7E6A"/>
    <w:rsid w:val="00CB0276"/>
    <w:rsid w:val="00CB0326"/>
    <w:rsid w:val="00CB21CE"/>
    <w:rsid w:val="00CB517D"/>
    <w:rsid w:val="00CB7203"/>
    <w:rsid w:val="00CC0698"/>
    <w:rsid w:val="00CC1DAA"/>
    <w:rsid w:val="00CC2AD3"/>
    <w:rsid w:val="00CC416E"/>
    <w:rsid w:val="00CC5976"/>
    <w:rsid w:val="00CC6CD9"/>
    <w:rsid w:val="00CC6F35"/>
    <w:rsid w:val="00CD1163"/>
    <w:rsid w:val="00CD4012"/>
    <w:rsid w:val="00CD4415"/>
    <w:rsid w:val="00CD4892"/>
    <w:rsid w:val="00CD7FFB"/>
    <w:rsid w:val="00CE02F0"/>
    <w:rsid w:val="00CE0D65"/>
    <w:rsid w:val="00CE105A"/>
    <w:rsid w:val="00CE10C4"/>
    <w:rsid w:val="00CE250D"/>
    <w:rsid w:val="00CE4361"/>
    <w:rsid w:val="00CE5EB0"/>
    <w:rsid w:val="00CE5F92"/>
    <w:rsid w:val="00CE63F7"/>
    <w:rsid w:val="00CE68BF"/>
    <w:rsid w:val="00CE7569"/>
    <w:rsid w:val="00CE7C3F"/>
    <w:rsid w:val="00CF01D7"/>
    <w:rsid w:val="00CF0FE2"/>
    <w:rsid w:val="00CF151E"/>
    <w:rsid w:val="00CF17A4"/>
    <w:rsid w:val="00CF180E"/>
    <w:rsid w:val="00CF1D45"/>
    <w:rsid w:val="00CF2234"/>
    <w:rsid w:val="00CF2E91"/>
    <w:rsid w:val="00CF61BA"/>
    <w:rsid w:val="00CF7219"/>
    <w:rsid w:val="00CF77AC"/>
    <w:rsid w:val="00CF7BF8"/>
    <w:rsid w:val="00D01416"/>
    <w:rsid w:val="00D0313F"/>
    <w:rsid w:val="00D036F4"/>
    <w:rsid w:val="00D038C3"/>
    <w:rsid w:val="00D03C2E"/>
    <w:rsid w:val="00D0403A"/>
    <w:rsid w:val="00D0464E"/>
    <w:rsid w:val="00D0542A"/>
    <w:rsid w:val="00D0551C"/>
    <w:rsid w:val="00D15A58"/>
    <w:rsid w:val="00D169C9"/>
    <w:rsid w:val="00D16ACD"/>
    <w:rsid w:val="00D17F18"/>
    <w:rsid w:val="00D2057C"/>
    <w:rsid w:val="00D22CAF"/>
    <w:rsid w:val="00D23B18"/>
    <w:rsid w:val="00D25774"/>
    <w:rsid w:val="00D27077"/>
    <w:rsid w:val="00D276B1"/>
    <w:rsid w:val="00D30901"/>
    <w:rsid w:val="00D309AD"/>
    <w:rsid w:val="00D31593"/>
    <w:rsid w:val="00D32FE5"/>
    <w:rsid w:val="00D333F5"/>
    <w:rsid w:val="00D334AA"/>
    <w:rsid w:val="00D34C3D"/>
    <w:rsid w:val="00D34F7A"/>
    <w:rsid w:val="00D36201"/>
    <w:rsid w:val="00D36646"/>
    <w:rsid w:val="00D36992"/>
    <w:rsid w:val="00D371DA"/>
    <w:rsid w:val="00D40F93"/>
    <w:rsid w:val="00D4345D"/>
    <w:rsid w:val="00D4369B"/>
    <w:rsid w:val="00D44F34"/>
    <w:rsid w:val="00D473BF"/>
    <w:rsid w:val="00D51010"/>
    <w:rsid w:val="00D511CD"/>
    <w:rsid w:val="00D514B0"/>
    <w:rsid w:val="00D535C2"/>
    <w:rsid w:val="00D5507B"/>
    <w:rsid w:val="00D558B4"/>
    <w:rsid w:val="00D56F38"/>
    <w:rsid w:val="00D57A74"/>
    <w:rsid w:val="00D60260"/>
    <w:rsid w:val="00D61893"/>
    <w:rsid w:val="00D62534"/>
    <w:rsid w:val="00D63097"/>
    <w:rsid w:val="00D660F6"/>
    <w:rsid w:val="00D66439"/>
    <w:rsid w:val="00D66BBE"/>
    <w:rsid w:val="00D72BF6"/>
    <w:rsid w:val="00D73465"/>
    <w:rsid w:val="00D74875"/>
    <w:rsid w:val="00D75899"/>
    <w:rsid w:val="00D7784F"/>
    <w:rsid w:val="00D7799B"/>
    <w:rsid w:val="00D806A0"/>
    <w:rsid w:val="00D847DC"/>
    <w:rsid w:val="00D86988"/>
    <w:rsid w:val="00D86FD7"/>
    <w:rsid w:val="00D901B3"/>
    <w:rsid w:val="00D9057B"/>
    <w:rsid w:val="00D91FE1"/>
    <w:rsid w:val="00D94EC1"/>
    <w:rsid w:val="00D961E1"/>
    <w:rsid w:val="00D97FCC"/>
    <w:rsid w:val="00DA0EC5"/>
    <w:rsid w:val="00DA0F7F"/>
    <w:rsid w:val="00DA3980"/>
    <w:rsid w:val="00DA3C76"/>
    <w:rsid w:val="00DA477D"/>
    <w:rsid w:val="00DA4F81"/>
    <w:rsid w:val="00DA5E89"/>
    <w:rsid w:val="00DA6F3A"/>
    <w:rsid w:val="00DB06A0"/>
    <w:rsid w:val="00DB0FA2"/>
    <w:rsid w:val="00DB289C"/>
    <w:rsid w:val="00DB2E5A"/>
    <w:rsid w:val="00DB30F7"/>
    <w:rsid w:val="00DB37A0"/>
    <w:rsid w:val="00DB6BEC"/>
    <w:rsid w:val="00DB7A43"/>
    <w:rsid w:val="00DC04BB"/>
    <w:rsid w:val="00DC0604"/>
    <w:rsid w:val="00DC091B"/>
    <w:rsid w:val="00DC33B6"/>
    <w:rsid w:val="00DC34D8"/>
    <w:rsid w:val="00DC43EE"/>
    <w:rsid w:val="00DC5009"/>
    <w:rsid w:val="00DD08EA"/>
    <w:rsid w:val="00DD2343"/>
    <w:rsid w:val="00DD36AF"/>
    <w:rsid w:val="00DD4C08"/>
    <w:rsid w:val="00DD55F0"/>
    <w:rsid w:val="00DD625F"/>
    <w:rsid w:val="00DE06C3"/>
    <w:rsid w:val="00DE130B"/>
    <w:rsid w:val="00DE2ADB"/>
    <w:rsid w:val="00DE3DA0"/>
    <w:rsid w:val="00DE4DA2"/>
    <w:rsid w:val="00DE5F91"/>
    <w:rsid w:val="00DE637A"/>
    <w:rsid w:val="00DE6DE7"/>
    <w:rsid w:val="00DF0CAA"/>
    <w:rsid w:val="00DF19B1"/>
    <w:rsid w:val="00DF3315"/>
    <w:rsid w:val="00DF3A0B"/>
    <w:rsid w:val="00DF402A"/>
    <w:rsid w:val="00DF78F7"/>
    <w:rsid w:val="00E00080"/>
    <w:rsid w:val="00E01512"/>
    <w:rsid w:val="00E018C9"/>
    <w:rsid w:val="00E028BC"/>
    <w:rsid w:val="00E03C42"/>
    <w:rsid w:val="00E07AA2"/>
    <w:rsid w:val="00E12F3F"/>
    <w:rsid w:val="00E13748"/>
    <w:rsid w:val="00E139DA"/>
    <w:rsid w:val="00E1408E"/>
    <w:rsid w:val="00E15250"/>
    <w:rsid w:val="00E20117"/>
    <w:rsid w:val="00E21B29"/>
    <w:rsid w:val="00E2365E"/>
    <w:rsid w:val="00E23740"/>
    <w:rsid w:val="00E23DFA"/>
    <w:rsid w:val="00E242DC"/>
    <w:rsid w:val="00E24942"/>
    <w:rsid w:val="00E250BD"/>
    <w:rsid w:val="00E2692B"/>
    <w:rsid w:val="00E275E7"/>
    <w:rsid w:val="00E309BF"/>
    <w:rsid w:val="00E30CC7"/>
    <w:rsid w:val="00E343C4"/>
    <w:rsid w:val="00E34625"/>
    <w:rsid w:val="00E3536C"/>
    <w:rsid w:val="00E36852"/>
    <w:rsid w:val="00E36B77"/>
    <w:rsid w:val="00E40F89"/>
    <w:rsid w:val="00E436BC"/>
    <w:rsid w:val="00E437D8"/>
    <w:rsid w:val="00E44047"/>
    <w:rsid w:val="00E440AE"/>
    <w:rsid w:val="00E45091"/>
    <w:rsid w:val="00E45B3D"/>
    <w:rsid w:val="00E46082"/>
    <w:rsid w:val="00E52ACE"/>
    <w:rsid w:val="00E55400"/>
    <w:rsid w:val="00E5589E"/>
    <w:rsid w:val="00E576C2"/>
    <w:rsid w:val="00E61159"/>
    <w:rsid w:val="00E622BB"/>
    <w:rsid w:val="00E62791"/>
    <w:rsid w:val="00E635E3"/>
    <w:rsid w:val="00E63C5F"/>
    <w:rsid w:val="00E64233"/>
    <w:rsid w:val="00E652F1"/>
    <w:rsid w:val="00E654E4"/>
    <w:rsid w:val="00E65BB4"/>
    <w:rsid w:val="00E660F9"/>
    <w:rsid w:val="00E66250"/>
    <w:rsid w:val="00E663D9"/>
    <w:rsid w:val="00E67DF2"/>
    <w:rsid w:val="00E702D9"/>
    <w:rsid w:val="00E709A6"/>
    <w:rsid w:val="00E732C2"/>
    <w:rsid w:val="00E73990"/>
    <w:rsid w:val="00E75212"/>
    <w:rsid w:val="00E76B5D"/>
    <w:rsid w:val="00E76EC9"/>
    <w:rsid w:val="00E82630"/>
    <w:rsid w:val="00E82A31"/>
    <w:rsid w:val="00E82C64"/>
    <w:rsid w:val="00E84715"/>
    <w:rsid w:val="00E86A48"/>
    <w:rsid w:val="00E90616"/>
    <w:rsid w:val="00E91188"/>
    <w:rsid w:val="00E9569D"/>
    <w:rsid w:val="00E95FED"/>
    <w:rsid w:val="00E96836"/>
    <w:rsid w:val="00E96EF2"/>
    <w:rsid w:val="00E9744C"/>
    <w:rsid w:val="00EA1016"/>
    <w:rsid w:val="00EA3A72"/>
    <w:rsid w:val="00EA4F82"/>
    <w:rsid w:val="00EA5249"/>
    <w:rsid w:val="00EA6E86"/>
    <w:rsid w:val="00EA7D39"/>
    <w:rsid w:val="00EB0575"/>
    <w:rsid w:val="00EB0ADE"/>
    <w:rsid w:val="00EB0C06"/>
    <w:rsid w:val="00EB0CD3"/>
    <w:rsid w:val="00EB1982"/>
    <w:rsid w:val="00EB1C46"/>
    <w:rsid w:val="00EB2508"/>
    <w:rsid w:val="00EB3915"/>
    <w:rsid w:val="00EB55E4"/>
    <w:rsid w:val="00EB6712"/>
    <w:rsid w:val="00EC2082"/>
    <w:rsid w:val="00EC4909"/>
    <w:rsid w:val="00EC4ECD"/>
    <w:rsid w:val="00EC50BB"/>
    <w:rsid w:val="00EC5B7A"/>
    <w:rsid w:val="00EC66AC"/>
    <w:rsid w:val="00EC6EA4"/>
    <w:rsid w:val="00EC7E03"/>
    <w:rsid w:val="00ED2E36"/>
    <w:rsid w:val="00ED4256"/>
    <w:rsid w:val="00ED4D43"/>
    <w:rsid w:val="00ED4FEB"/>
    <w:rsid w:val="00ED584E"/>
    <w:rsid w:val="00ED6952"/>
    <w:rsid w:val="00ED6B4A"/>
    <w:rsid w:val="00ED6D32"/>
    <w:rsid w:val="00ED7D20"/>
    <w:rsid w:val="00EE001F"/>
    <w:rsid w:val="00EE0118"/>
    <w:rsid w:val="00EE0521"/>
    <w:rsid w:val="00EE1BEC"/>
    <w:rsid w:val="00EE3FC0"/>
    <w:rsid w:val="00EE484B"/>
    <w:rsid w:val="00EE4B55"/>
    <w:rsid w:val="00EE57DC"/>
    <w:rsid w:val="00EF0483"/>
    <w:rsid w:val="00EF062C"/>
    <w:rsid w:val="00EF2B98"/>
    <w:rsid w:val="00EF785C"/>
    <w:rsid w:val="00EF7F59"/>
    <w:rsid w:val="00F0242C"/>
    <w:rsid w:val="00F027A7"/>
    <w:rsid w:val="00F02857"/>
    <w:rsid w:val="00F0449F"/>
    <w:rsid w:val="00F104B7"/>
    <w:rsid w:val="00F122B9"/>
    <w:rsid w:val="00F123A1"/>
    <w:rsid w:val="00F12A7B"/>
    <w:rsid w:val="00F14A8D"/>
    <w:rsid w:val="00F1583C"/>
    <w:rsid w:val="00F16E14"/>
    <w:rsid w:val="00F175C6"/>
    <w:rsid w:val="00F176A8"/>
    <w:rsid w:val="00F17B06"/>
    <w:rsid w:val="00F2228C"/>
    <w:rsid w:val="00F2250C"/>
    <w:rsid w:val="00F2315B"/>
    <w:rsid w:val="00F26B2C"/>
    <w:rsid w:val="00F26E9A"/>
    <w:rsid w:val="00F273E7"/>
    <w:rsid w:val="00F27E3E"/>
    <w:rsid w:val="00F3033C"/>
    <w:rsid w:val="00F3076C"/>
    <w:rsid w:val="00F30A2B"/>
    <w:rsid w:val="00F30AF4"/>
    <w:rsid w:val="00F30E0E"/>
    <w:rsid w:val="00F32276"/>
    <w:rsid w:val="00F327D3"/>
    <w:rsid w:val="00F3538E"/>
    <w:rsid w:val="00F3633E"/>
    <w:rsid w:val="00F365A5"/>
    <w:rsid w:val="00F4016E"/>
    <w:rsid w:val="00F4298A"/>
    <w:rsid w:val="00F4334A"/>
    <w:rsid w:val="00F438D9"/>
    <w:rsid w:val="00F43D91"/>
    <w:rsid w:val="00F441A9"/>
    <w:rsid w:val="00F44418"/>
    <w:rsid w:val="00F4477D"/>
    <w:rsid w:val="00F44863"/>
    <w:rsid w:val="00F4512E"/>
    <w:rsid w:val="00F4538F"/>
    <w:rsid w:val="00F50B92"/>
    <w:rsid w:val="00F51FF1"/>
    <w:rsid w:val="00F5354B"/>
    <w:rsid w:val="00F658A3"/>
    <w:rsid w:val="00F659FB"/>
    <w:rsid w:val="00F67BC7"/>
    <w:rsid w:val="00F7182B"/>
    <w:rsid w:val="00F72544"/>
    <w:rsid w:val="00F73D3B"/>
    <w:rsid w:val="00F74D71"/>
    <w:rsid w:val="00F74F85"/>
    <w:rsid w:val="00F75B3A"/>
    <w:rsid w:val="00F75C43"/>
    <w:rsid w:val="00F80A62"/>
    <w:rsid w:val="00F83413"/>
    <w:rsid w:val="00F84027"/>
    <w:rsid w:val="00F85CF8"/>
    <w:rsid w:val="00F86F5F"/>
    <w:rsid w:val="00F87106"/>
    <w:rsid w:val="00F87895"/>
    <w:rsid w:val="00F902A8"/>
    <w:rsid w:val="00F90542"/>
    <w:rsid w:val="00F93959"/>
    <w:rsid w:val="00F959DC"/>
    <w:rsid w:val="00F960DB"/>
    <w:rsid w:val="00F966AF"/>
    <w:rsid w:val="00F97163"/>
    <w:rsid w:val="00F972CB"/>
    <w:rsid w:val="00F97A16"/>
    <w:rsid w:val="00FA174B"/>
    <w:rsid w:val="00FA2CFA"/>
    <w:rsid w:val="00FA2DB7"/>
    <w:rsid w:val="00FA3419"/>
    <w:rsid w:val="00FA38BD"/>
    <w:rsid w:val="00FA449C"/>
    <w:rsid w:val="00FA4548"/>
    <w:rsid w:val="00FA4C19"/>
    <w:rsid w:val="00FA5A70"/>
    <w:rsid w:val="00FB034D"/>
    <w:rsid w:val="00FB0B5E"/>
    <w:rsid w:val="00FB0B66"/>
    <w:rsid w:val="00FB1132"/>
    <w:rsid w:val="00FB1565"/>
    <w:rsid w:val="00FB189F"/>
    <w:rsid w:val="00FB1EC3"/>
    <w:rsid w:val="00FB375B"/>
    <w:rsid w:val="00FB418A"/>
    <w:rsid w:val="00FB44BB"/>
    <w:rsid w:val="00FB5541"/>
    <w:rsid w:val="00FB5BA9"/>
    <w:rsid w:val="00FB5CDE"/>
    <w:rsid w:val="00FB7B10"/>
    <w:rsid w:val="00FB7C1A"/>
    <w:rsid w:val="00FB7F68"/>
    <w:rsid w:val="00FC035B"/>
    <w:rsid w:val="00FC03DA"/>
    <w:rsid w:val="00FC29A1"/>
    <w:rsid w:val="00FC2CD2"/>
    <w:rsid w:val="00FC32CB"/>
    <w:rsid w:val="00FC3C5C"/>
    <w:rsid w:val="00FC43AF"/>
    <w:rsid w:val="00FC58E4"/>
    <w:rsid w:val="00FC5D6E"/>
    <w:rsid w:val="00FC5E02"/>
    <w:rsid w:val="00FD1348"/>
    <w:rsid w:val="00FD1FA1"/>
    <w:rsid w:val="00FD2CC6"/>
    <w:rsid w:val="00FD4044"/>
    <w:rsid w:val="00FD579C"/>
    <w:rsid w:val="00FE0A36"/>
    <w:rsid w:val="00FE0A5F"/>
    <w:rsid w:val="00FE1CC5"/>
    <w:rsid w:val="00FE247D"/>
    <w:rsid w:val="00FE4FEF"/>
    <w:rsid w:val="00FE594B"/>
    <w:rsid w:val="00FE769C"/>
    <w:rsid w:val="00FE7E55"/>
    <w:rsid w:val="00FF140E"/>
    <w:rsid w:val="00FF2948"/>
    <w:rsid w:val="00FF2F8F"/>
    <w:rsid w:val="00FF6D0B"/>
    <w:rsid w:val="00FF7AA2"/>
  </w:rsids>
  <m:mathPr>
    <m:mathFont m:val="Cambria Math"/>
    <m:brkBin m:val="before"/>
    <m:brkBinSub m:val="--"/>
    <m:smallFrac m:val="0"/>
    <m:dispDef/>
    <m:lMargin m:val="0"/>
    <m:rMargin m:val="0"/>
    <m:defJc m:val="centerGroup"/>
    <m:wrapIndent m:val="1440"/>
    <m:intLim m:val="subSup"/>
    <m:naryLim m:val="undOvr"/>
  </m:mathPr>
  <w:themeFontLang w:val="is-I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e6e6e6,#f1f1f1"/>
    </o:shapedefaults>
    <o:shapelayout v:ext="edit">
      <o:idmap v:ext="edit" data="1"/>
    </o:shapelayout>
  </w:shapeDefaults>
  <w:decimalSymbol w:val="."/>
  <w:listSeparator w:val=","/>
  <w14:docId w14:val="76959E65"/>
  <w15:docId w15:val="{6FDA6D6F-D9AF-40EA-A20E-669EE187A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s-IS" w:eastAsia="is-IS" w:bidi="ar-SA"/>
      </w:rPr>
    </w:rPrDefault>
    <w:pPrDefault>
      <w:pPr>
        <w:spacing w:before="120" w:after="120"/>
        <w:ind w:left="851" w:right="567" w:hanging="284"/>
        <w:jc w:val="both"/>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C5D6E"/>
    <w:rPr>
      <w:rFonts w:ascii="Verdana" w:hAnsi="Verdana"/>
      <w:sz w:val="19"/>
      <w:szCs w:val="24"/>
      <w:lang w:eastAsia="en-US"/>
    </w:rPr>
  </w:style>
  <w:style w:type="paragraph" w:styleId="Heading1">
    <w:name w:val="heading 1"/>
    <w:aliases w:val="Fyrirsögn 1"/>
    <w:basedOn w:val="TextiVerkis"/>
    <w:next w:val="TextiVerkis"/>
    <w:qFormat/>
    <w:rsid w:val="00956D56"/>
    <w:pPr>
      <w:keepNext/>
      <w:pageBreakBefore/>
      <w:numPr>
        <w:numId w:val="14"/>
      </w:numPr>
      <w:spacing w:before="0"/>
      <w:outlineLvl w:val="0"/>
    </w:pPr>
    <w:rPr>
      <w:rFonts w:ascii="Calibri" w:hAnsi="Calibri" w:cstheme="minorHAnsi"/>
      <w:b/>
      <w:bCs/>
      <w:caps/>
      <w:kern w:val="32"/>
      <w:sz w:val="28"/>
      <w:szCs w:val="20"/>
    </w:rPr>
  </w:style>
  <w:style w:type="paragraph" w:styleId="Heading2">
    <w:name w:val="heading 2"/>
    <w:aliases w:val="Fyrirsögn 2"/>
    <w:basedOn w:val="TextiVerkis"/>
    <w:next w:val="TextiVerkis"/>
    <w:qFormat/>
    <w:rsid w:val="00A753B7"/>
    <w:pPr>
      <w:keepNext/>
      <w:numPr>
        <w:ilvl w:val="1"/>
        <w:numId w:val="14"/>
      </w:numPr>
      <w:tabs>
        <w:tab w:val="clear" w:pos="1362"/>
        <w:tab w:val="num" w:pos="851"/>
      </w:tabs>
      <w:spacing w:before="480"/>
      <w:ind w:hanging="1362"/>
      <w:outlineLvl w:val="1"/>
    </w:pPr>
    <w:rPr>
      <w:b/>
      <w:bCs/>
      <w:iCs/>
      <w:sz w:val="24"/>
    </w:rPr>
  </w:style>
  <w:style w:type="paragraph" w:styleId="Heading3">
    <w:name w:val="heading 3"/>
    <w:aliases w:val="Fyrirsögn 3"/>
    <w:basedOn w:val="Heading2"/>
    <w:next w:val="TextiVerkis"/>
    <w:link w:val="Heading3Char"/>
    <w:qFormat/>
    <w:rsid w:val="00CF01D7"/>
    <w:pPr>
      <w:numPr>
        <w:ilvl w:val="2"/>
        <w:numId w:val="0"/>
      </w:numPr>
      <w:outlineLvl w:val="2"/>
    </w:pPr>
    <w:rPr>
      <w:rFonts w:cstheme="minorHAnsi"/>
      <w:bCs w:val="0"/>
      <w:sz w:val="22"/>
    </w:rPr>
  </w:style>
  <w:style w:type="paragraph" w:styleId="Heading4">
    <w:name w:val="heading 4"/>
    <w:basedOn w:val="Heading3"/>
    <w:next w:val="TextiVerkis"/>
    <w:qFormat/>
    <w:rsid w:val="00CC0698"/>
    <w:pPr>
      <w:numPr>
        <w:ilvl w:val="0"/>
      </w:numPr>
      <w:spacing w:before="120"/>
      <w:outlineLvl w:val="3"/>
    </w:pPr>
    <w:rPr>
      <w:b w:val="0"/>
      <w:i/>
      <w:szCs w:val="19"/>
    </w:rPr>
  </w:style>
  <w:style w:type="paragraph" w:styleId="Heading5">
    <w:name w:val="heading 5"/>
    <w:basedOn w:val="Heading6"/>
    <w:next w:val="Normal"/>
    <w:rsid w:val="00F87106"/>
    <w:pPr>
      <w:outlineLvl w:val="4"/>
    </w:pPr>
  </w:style>
  <w:style w:type="paragraph" w:styleId="Heading6">
    <w:name w:val="heading 6"/>
    <w:basedOn w:val="Heading7"/>
    <w:next w:val="Normal"/>
    <w:rsid w:val="00F87106"/>
    <w:pPr>
      <w:outlineLvl w:val="5"/>
    </w:pPr>
  </w:style>
  <w:style w:type="paragraph" w:styleId="Heading7">
    <w:name w:val="heading 7"/>
    <w:basedOn w:val="Heading8"/>
    <w:next w:val="Normal"/>
    <w:rsid w:val="00F87106"/>
    <w:pPr>
      <w:outlineLvl w:val="6"/>
    </w:pPr>
  </w:style>
  <w:style w:type="paragraph" w:styleId="Heading8">
    <w:name w:val="heading 8"/>
    <w:basedOn w:val="Heading9"/>
    <w:next w:val="Normal"/>
    <w:rsid w:val="00F87106"/>
    <w:pPr>
      <w:outlineLvl w:val="7"/>
    </w:pPr>
  </w:style>
  <w:style w:type="paragraph" w:styleId="Heading9">
    <w:name w:val="heading 9"/>
    <w:basedOn w:val="Normal"/>
    <w:next w:val="Normal"/>
    <w:rsid w:val="00F871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252976"/>
    <w:pPr>
      <w:tabs>
        <w:tab w:val="left" w:pos="567"/>
      </w:tabs>
      <w:ind w:left="567" w:hanging="567"/>
    </w:pPr>
    <w:rPr>
      <w:sz w:val="18"/>
      <w:szCs w:val="20"/>
    </w:rPr>
  </w:style>
  <w:style w:type="character" w:styleId="FootnoteReference">
    <w:name w:val="footnote reference"/>
    <w:semiHidden/>
    <w:rsid w:val="00F87106"/>
    <w:rPr>
      <w:vertAlign w:val="superscript"/>
    </w:rPr>
  </w:style>
  <w:style w:type="paragraph" w:customStyle="1" w:styleId="Myndatexti">
    <w:name w:val="Myndatexti"/>
    <w:basedOn w:val="Normal"/>
    <w:next w:val="TextiVerkis"/>
    <w:qFormat/>
    <w:rsid w:val="00DD2343"/>
    <w:pPr>
      <w:tabs>
        <w:tab w:val="left" w:pos="1134"/>
      </w:tabs>
      <w:ind w:left="1134" w:hanging="1134"/>
    </w:pPr>
    <w:rPr>
      <w:b/>
    </w:rPr>
  </w:style>
  <w:style w:type="paragraph" w:styleId="EndnoteText">
    <w:name w:val="endnote text"/>
    <w:basedOn w:val="Normal"/>
    <w:semiHidden/>
    <w:rsid w:val="00F87106"/>
    <w:rPr>
      <w:sz w:val="20"/>
      <w:szCs w:val="20"/>
    </w:rPr>
  </w:style>
  <w:style w:type="character" w:styleId="EndnoteReference">
    <w:name w:val="endnote reference"/>
    <w:semiHidden/>
    <w:rsid w:val="00F87106"/>
    <w:rPr>
      <w:vertAlign w:val="superscript"/>
    </w:rPr>
  </w:style>
  <w:style w:type="paragraph" w:styleId="DocumentMap">
    <w:name w:val="Document Map"/>
    <w:basedOn w:val="Normal"/>
    <w:semiHidden/>
    <w:rsid w:val="00F87106"/>
    <w:pPr>
      <w:shd w:val="clear" w:color="auto" w:fill="000080"/>
    </w:pPr>
    <w:rPr>
      <w:rFonts w:ascii="Tahoma" w:hAnsi="Tahoma" w:cs="Tahoma"/>
    </w:rPr>
  </w:style>
  <w:style w:type="numbering" w:styleId="111111">
    <w:name w:val="Outline List 2"/>
    <w:basedOn w:val="NoList"/>
    <w:semiHidden/>
    <w:rsid w:val="00F87106"/>
    <w:pPr>
      <w:numPr>
        <w:numId w:val="1"/>
      </w:numPr>
    </w:pPr>
  </w:style>
  <w:style w:type="numbering" w:styleId="1ai">
    <w:name w:val="Outline List 1"/>
    <w:basedOn w:val="NoList"/>
    <w:semiHidden/>
    <w:rsid w:val="00F87106"/>
    <w:pPr>
      <w:numPr>
        <w:numId w:val="2"/>
      </w:numPr>
    </w:pPr>
  </w:style>
  <w:style w:type="paragraph" w:styleId="TOC1">
    <w:name w:val="toc 1"/>
    <w:basedOn w:val="Normal"/>
    <w:next w:val="Normal"/>
    <w:autoRedefine/>
    <w:uiPriority w:val="39"/>
    <w:rsid w:val="00B51810"/>
    <w:pPr>
      <w:tabs>
        <w:tab w:val="left" w:pos="567"/>
        <w:tab w:val="right" w:leader="dot" w:pos="9356"/>
      </w:tabs>
      <w:ind w:left="284"/>
    </w:pPr>
    <w:rPr>
      <w:rFonts w:ascii="Calibri" w:hAnsi="Calibri" w:cstheme="minorHAnsi"/>
      <w:b/>
      <w:noProof/>
      <w:sz w:val="20"/>
      <w:szCs w:val="19"/>
    </w:rPr>
  </w:style>
  <w:style w:type="paragraph" w:styleId="TOC2">
    <w:name w:val="toc 2"/>
    <w:basedOn w:val="Normal"/>
    <w:next w:val="Normal"/>
    <w:autoRedefine/>
    <w:uiPriority w:val="39"/>
    <w:rsid w:val="005231E6"/>
    <w:pPr>
      <w:tabs>
        <w:tab w:val="left" w:pos="851"/>
        <w:tab w:val="right" w:leader="dot" w:pos="9356"/>
      </w:tabs>
      <w:ind w:hanging="851"/>
    </w:pPr>
    <w:rPr>
      <w:rFonts w:ascii="Calibri" w:hAnsi="Calibri"/>
      <w:noProof/>
      <w:sz w:val="20"/>
      <w:szCs w:val="22"/>
    </w:rPr>
  </w:style>
  <w:style w:type="paragraph" w:styleId="TOC3">
    <w:name w:val="toc 3"/>
    <w:basedOn w:val="Normal"/>
    <w:next w:val="Normal"/>
    <w:autoRedefine/>
    <w:uiPriority w:val="39"/>
    <w:rsid w:val="005231E6"/>
    <w:pPr>
      <w:tabs>
        <w:tab w:val="left" w:pos="851"/>
        <w:tab w:val="right" w:leader="dot" w:pos="9356"/>
      </w:tabs>
    </w:pPr>
    <w:rPr>
      <w:rFonts w:ascii="Calibri" w:hAnsi="Calibri"/>
      <w:noProof/>
      <w:sz w:val="20"/>
    </w:rPr>
  </w:style>
  <w:style w:type="paragraph" w:styleId="TOC4">
    <w:name w:val="toc 4"/>
    <w:basedOn w:val="Normal"/>
    <w:next w:val="Normal"/>
    <w:autoRedefine/>
    <w:uiPriority w:val="39"/>
    <w:rsid w:val="005231E6"/>
    <w:pPr>
      <w:tabs>
        <w:tab w:val="left" w:pos="851"/>
        <w:tab w:val="right" w:leader="dot" w:pos="9356"/>
      </w:tabs>
    </w:pPr>
    <w:rPr>
      <w:rFonts w:ascii="Calibri" w:hAnsi="Calibri"/>
      <w:sz w:val="20"/>
    </w:rPr>
  </w:style>
  <w:style w:type="paragraph" w:styleId="TOC5">
    <w:name w:val="toc 5"/>
    <w:basedOn w:val="Normal"/>
    <w:next w:val="Normal"/>
    <w:autoRedefine/>
    <w:uiPriority w:val="39"/>
    <w:rsid w:val="00F87106"/>
    <w:pPr>
      <w:ind w:left="960"/>
    </w:pPr>
  </w:style>
  <w:style w:type="paragraph" w:styleId="TOC6">
    <w:name w:val="toc 6"/>
    <w:basedOn w:val="Normal"/>
    <w:next w:val="Normal"/>
    <w:autoRedefine/>
    <w:uiPriority w:val="39"/>
    <w:rsid w:val="00F87106"/>
    <w:pPr>
      <w:ind w:left="1200"/>
    </w:pPr>
  </w:style>
  <w:style w:type="paragraph" w:styleId="TOC7">
    <w:name w:val="toc 7"/>
    <w:basedOn w:val="Normal"/>
    <w:next w:val="Normal"/>
    <w:autoRedefine/>
    <w:uiPriority w:val="39"/>
    <w:rsid w:val="00F87106"/>
    <w:pPr>
      <w:ind w:left="1440"/>
    </w:pPr>
  </w:style>
  <w:style w:type="paragraph" w:styleId="TOC8">
    <w:name w:val="toc 8"/>
    <w:basedOn w:val="Normal"/>
    <w:next w:val="Normal"/>
    <w:autoRedefine/>
    <w:uiPriority w:val="39"/>
    <w:rsid w:val="00F87106"/>
    <w:pPr>
      <w:ind w:left="1680"/>
    </w:pPr>
  </w:style>
  <w:style w:type="paragraph" w:styleId="TOC9">
    <w:name w:val="toc 9"/>
    <w:basedOn w:val="Normal"/>
    <w:next w:val="Normal"/>
    <w:autoRedefine/>
    <w:uiPriority w:val="39"/>
    <w:rsid w:val="00F87106"/>
    <w:pPr>
      <w:ind w:left="1920"/>
    </w:pPr>
  </w:style>
  <w:style w:type="character" w:styleId="Hyperlink">
    <w:name w:val="Hyperlink"/>
    <w:uiPriority w:val="99"/>
    <w:rsid w:val="00F87106"/>
    <w:rPr>
      <w:color w:val="0000FF"/>
      <w:u w:val="single"/>
    </w:rPr>
  </w:style>
  <w:style w:type="paragraph" w:customStyle="1" w:styleId="Toflutexti">
    <w:name w:val="Toflutexti"/>
    <w:basedOn w:val="Normal"/>
    <w:next w:val="TextiVerkis"/>
    <w:qFormat/>
    <w:rsid w:val="00931693"/>
    <w:pPr>
      <w:tabs>
        <w:tab w:val="left" w:pos="34"/>
      </w:tabs>
      <w:spacing w:before="60" w:after="60"/>
      <w:ind w:left="0" w:right="171" w:firstLine="0"/>
    </w:pPr>
    <w:rPr>
      <w:rFonts w:ascii="Calibri Light" w:hAnsi="Calibri Light" w:cs="Calibri Light"/>
      <w:sz w:val="20"/>
      <w:szCs w:val="20"/>
    </w:rPr>
  </w:style>
  <w:style w:type="paragraph" w:styleId="TableofFigures">
    <w:name w:val="table of figures"/>
    <w:basedOn w:val="Normal"/>
    <w:next w:val="Normal"/>
    <w:uiPriority w:val="99"/>
    <w:rsid w:val="00F87106"/>
    <w:pPr>
      <w:ind w:left="480" w:hanging="480"/>
    </w:pPr>
    <w:rPr>
      <w:smallCaps/>
      <w:sz w:val="20"/>
      <w:szCs w:val="20"/>
    </w:rPr>
  </w:style>
  <w:style w:type="paragraph" w:styleId="CommentText">
    <w:name w:val="annotation text"/>
    <w:basedOn w:val="Normal"/>
    <w:link w:val="CommentTextChar"/>
    <w:uiPriority w:val="99"/>
    <w:semiHidden/>
    <w:rsid w:val="00F87106"/>
    <w:rPr>
      <w:sz w:val="20"/>
      <w:szCs w:val="20"/>
    </w:rPr>
  </w:style>
  <w:style w:type="paragraph" w:customStyle="1" w:styleId="xFSnr">
    <w:name w:val="x FS nr"/>
    <w:basedOn w:val="Normal"/>
    <w:rsid w:val="00C02210"/>
    <w:pPr>
      <w:tabs>
        <w:tab w:val="right" w:pos="8640"/>
      </w:tabs>
      <w:jc w:val="right"/>
    </w:pPr>
    <w:rPr>
      <w:color w:val="808080"/>
      <w:sz w:val="14"/>
      <w:szCs w:val="14"/>
    </w:rPr>
  </w:style>
  <w:style w:type="paragraph" w:customStyle="1" w:styleId="Forsutitill1">
    <w:name w:val="Forsíðutitill 1"/>
    <w:basedOn w:val="Normal"/>
    <w:next w:val="Forsutitill2"/>
    <w:rsid w:val="00906713"/>
    <w:pPr>
      <w:shd w:val="clear" w:color="FFFFFF" w:fill="auto"/>
      <w:spacing w:before="4000"/>
      <w:jc w:val="center"/>
    </w:pPr>
    <w:rPr>
      <w:b/>
      <w:caps/>
      <w:sz w:val="48"/>
      <w:szCs w:val="48"/>
    </w:rPr>
  </w:style>
  <w:style w:type="paragraph" w:styleId="BodyText">
    <w:name w:val="Body Text"/>
    <w:basedOn w:val="Normal"/>
    <w:semiHidden/>
    <w:rsid w:val="00E95FED"/>
  </w:style>
  <w:style w:type="paragraph" w:customStyle="1" w:styleId="Forsutitill2">
    <w:name w:val="Forsíðutitill 2"/>
    <w:basedOn w:val="Normal"/>
    <w:rsid w:val="00DD2343"/>
    <w:pPr>
      <w:shd w:val="clear" w:color="FFFFFF" w:fill="auto"/>
      <w:spacing w:before="240"/>
      <w:jc w:val="center"/>
    </w:pPr>
    <w:rPr>
      <w:b/>
      <w:caps/>
      <w:sz w:val="40"/>
      <w:szCs w:val="40"/>
    </w:rPr>
  </w:style>
  <w:style w:type="paragraph" w:customStyle="1" w:styleId="Forsutitill3">
    <w:name w:val="Forsíðutitill 3"/>
    <w:basedOn w:val="Normal"/>
    <w:next w:val="TextiVerkis"/>
    <w:rsid w:val="00906713"/>
    <w:pPr>
      <w:shd w:val="clear" w:color="FFFFFF" w:fill="auto"/>
      <w:spacing w:before="240"/>
      <w:jc w:val="center"/>
    </w:pPr>
    <w:rPr>
      <w:b/>
      <w:caps/>
      <w:snapToGrid w:val="0"/>
      <w:sz w:val="32"/>
      <w:szCs w:val="32"/>
    </w:rPr>
  </w:style>
  <w:style w:type="paragraph" w:styleId="NormalIndent">
    <w:name w:val="Normal Indent"/>
    <w:basedOn w:val="Normal"/>
    <w:semiHidden/>
    <w:rsid w:val="00E95FED"/>
    <w:pPr>
      <w:ind w:left="720"/>
    </w:pPr>
  </w:style>
  <w:style w:type="paragraph" w:customStyle="1" w:styleId="xHeiti">
    <w:name w:val="x Heiti"/>
    <w:basedOn w:val="Normal"/>
    <w:next w:val="TextiVerkis"/>
    <w:rsid w:val="00EE3FC0"/>
    <w:pPr>
      <w:pageBreakBefore/>
      <w:tabs>
        <w:tab w:val="center" w:pos="4253"/>
        <w:tab w:val="right" w:pos="8505"/>
      </w:tabs>
      <w:spacing w:before="240" w:after="240"/>
      <w:jc w:val="center"/>
    </w:pPr>
    <w:rPr>
      <w:b/>
      <w:caps/>
      <w:sz w:val="26"/>
      <w:szCs w:val="28"/>
      <w:lang w:val="en-GB" w:eastAsia="en-GB"/>
    </w:rPr>
  </w:style>
  <w:style w:type="numbering" w:styleId="ArticleSection">
    <w:name w:val="Outline List 3"/>
    <w:basedOn w:val="NoList"/>
    <w:semiHidden/>
    <w:rsid w:val="00F87106"/>
    <w:pPr>
      <w:numPr>
        <w:numId w:val="3"/>
      </w:numPr>
    </w:pPr>
  </w:style>
  <w:style w:type="paragraph" w:styleId="BlockText">
    <w:name w:val="Block Text"/>
    <w:basedOn w:val="Normal"/>
    <w:semiHidden/>
    <w:rsid w:val="00F87106"/>
    <w:pPr>
      <w:ind w:left="1440" w:right="1440"/>
    </w:pPr>
  </w:style>
  <w:style w:type="paragraph" w:styleId="BodyText2">
    <w:name w:val="Body Text 2"/>
    <w:basedOn w:val="Normal"/>
    <w:semiHidden/>
    <w:rsid w:val="00F87106"/>
    <w:pPr>
      <w:spacing w:line="480" w:lineRule="auto"/>
    </w:pPr>
  </w:style>
  <w:style w:type="paragraph" w:styleId="BodyText3">
    <w:name w:val="Body Text 3"/>
    <w:basedOn w:val="Normal"/>
    <w:semiHidden/>
    <w:rsid w:val="00F87106"/>
    <w:rPr>
      <w:sz w:val="16"/>
      <w:szCs w:val="16"/>
    </w:rPr>
  </w:style>
  <w:style w:type="paragraph" w:customStyle="1" w:styleId="TextiVerkis">
    <w:name w:val="Texti Verkis"/>
    <w:basedOn w:val="Normal"/>
    <w:link w:val="TextiVerkisChar"/>
    <w:autoRedefine/>
    <w:qFormat/>
    <w:rsid w:val="00DD36AF"/>
    <w:pPr>
      <w:spacing w:before="60" w:line="259" w:lineRule="auto"/>
      <w:ind w:left="0" w:right="0" w:firstLine="0"/>
    </w:pPr>
    <w:rPr>
      <w:rFonts w:asciiTheme="minorHAnsi" w:hAnsiTheme="minorHAnsi"/>
      <w:sz w:val="22"/>
      <w:szCs w:val="22"/>
    </w:rPr>
  </w:style>
  <w:style w:type="paragraph" w:styleId="BodyTextFirstIndent">
    <w:name w:val="Body Text First Indent"/>
    <w:basedOn w:val="Normal"/>
    <w:semiHidden/>
    <w:rsid w:val="00F87106"/>
    <w:pPr>
      <w:ind w:firstLine="210"/>
    </w:pPr>
  </w:style>
  <w:style w:type="paragraph" w:styleId="BodyTextIndent">
    <w:name w:val="Body Text Indent"/>
    <w:basedOn w:val="Normal"/>
    <w:semiHidden/>
    <w:rsid w:val="00F87106"/>
    <w:pPr>
      <w:ind w:left="283"/>
    </w:pPr>
  </w:style>
  <w:style w:type="paragraph" w:styleId="BodyTextFirstIndent2">
    <w:name w:val="Body Text First Indent 2"/>
    <w:basedOn w:val="BodyTextIndent"/>
    <w:semiHidden/>
    <w:rsid w:val="00F87106"/>
    <w:pPr>
      <w:ind w:firstLine="210"/>
    </w:pPr>
  </w:style>
  <w:style w:type="paragraph" w:styleId="BodyTextIndent2">
    <w:name w:val="Body Text Indent 2"/>
    <w:basedOn w:val="Normal"/>
    <w:semiHidden/>
    <w:rsid w:val="00F87106"/>
    <w:pPr>
      <w:spacing w:line="480" w:lineRule="auto"/>
      <w:ind w:left="283"/>
    </w:pPr>
  </w:style>
  <w:style w:type="paragraph" w:styleId="BodyTextIndent3">
    <w:name w:val="Body Text Indent 3"/>
    <w:basedOn w:val="Normal"/>
    <w:semiHidden/>
    <w:rsid w:val="00F87106"/>
    <w:pPr>
      <w:ind w:left="283"/>
    </w:pPr>
    <w:rPr>
      <w:sz w:val="16"/>
      <w:szCs w:val="16"/>
    </w:rPr>
  </w:style>
  <w:style w:type="paragraph" w:styleId="Closing">
    <w:name w:val="Closing"/>
    <w:basedOn w:val="Normal"/>
    <w:semiHidden/>
    <w:rsid w:val="00F87106"/>
    <w:pPr>
      <w:ind w:left="4252"/>
    </w:pPr>
  </w:style>
  <w:style w:type="paragraph" w:styleId="Date">
    <w:name w:val="Date"/>
    <w:basedOn w:val="Normal"/>
    <w:next w:val="Normal"/>
    <w:semiHidden/>
    <w:rsid w:val="00F87106"/>
  </w:style>
  <w:style w:type="paragraph" w:styleId="E-mailSignature">
    <w:name w:val="E-mail Signature"/>
    <w:basedOn w:val="Normal"/>
    <w:semiHidden/>
    <w:rsid w:val="00F87106"/>
  </w:style>
  <w:style w:type="paragraph" w:styleId="EnvelopeAddress">
    <w:name w:val="envelope address"/>
    <w:basedOn w:val="Normal"/>
    <w:semiHidden/>
    <w:rsid w:val="00F87106"/>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F87106"/>
    <w:rPr>
      <w:rFonts w:ascii="Arial" w:hAnsi="Arial" w:cs="Arial"/>
      <w:sz w:val="20"/>
      <w:szCs w:val="20"/>
    </w:rPr>
  </w:style>
  <w:style w:type="character" w:styleId="FollowedHyperlink">
    <w:name w:val="FollowedHyperlink"/>
    <w:semiHidden/>
    <w:rsid w:val="00F87106"/>
    <w:rPr>
      <w:color w:val="800080"/>
      <w:u w:val="single"/>
    </w:rPr>
  </w:style>
  <w:style w:type="paragraph" w:styleId="Footer">
    <w:name w:val="footer"/>
    <w:basedOn w:val="Normal"/>
    <w:link w:val="FooterChar"/>
    <w:uiPriority w:val="99"/>
    <w:rsid w:val="00C02210"/>
    <w:pPr>
      <w:tabs>
        <w:tab w:val="right" w:pos="8505"/>
      </w:tabs>
    </w:pPr>
    <w:rPr>
      <w:color w:val="808080"/>
      <w:sz w:val="14"/>
      <w:szCs w:val="14"/>
    </w:rPr>
  </w:style>
  <w:style w:type="character" w:styleId="HTMLAcronym">
    <w:name w:val="HTML Acronym"/>
    <w:basedOn w:val="DefaultParagraphFont"/>
    <w:semiHidden/>
    <w:rsid w:val="00F87106"/>
  </w:style>
  <w:style w:type="paragraph" w:styleId="HTMLAddress">
    <w:name w:val="HTML Address"/>
    <w:basedOn w:val="Normal"/>
    <w:semiHidden/>
    <w:rsid w:val="00F87106"/>
    <w:rPr>
      <w:i/>
      <w:iCs/>
    </w:rPr>
  </w:style>
  <w:style w:type="character" w:styleId="HTMLCite">
    <w:name w:val="HTML Cite"/>
    <w:semiHidden/>
    <w:rsid w:val="00F87106"/>
    <w:rPr>
      <w:i/>
      <w:iCs/>
    </w:rPr>
  </w:style>
  <w:style w:type="character" w:styleId="HTMLCode">
    <w:name w:val="HTML Code"/>
    <w:semiHidden/>
    <w:rsid w:val="00F87106"/>
    <w:rPr>
      <w:rFonts w:ascii="Courier New" w:hAnsi="Courier New" w:cs="Courier New"/>
      <w:sz w:val="20"/>
      <w:szCs w:val="20"/>
    </w:rPr>
  </w:style>
  <w:style w:type="character" w:styleId="HTMLDefinition">
    <w:name w:val="HTML Definition"/>
    <w:semiHidden/>
    <w:rsid w:val="00F87106"/>
    <w:rPr>
      <w:i/>
      <w:iCs/>
    </w:rPr>
  </w:style>
  <w:style w:type="character" w:styleId="HTMLKeyboard">
    <w:name w:val="HTML Keyboard"/>
    <w:semiHidden/>
    <w:rsid w:val="00F87106"/>
    <w:rPr>
      <w:rFonts w:ascii="Courier New" w:hAnsi="Courier New" w:cs="Courier New"/>
      <w:sz w:val="20"/>
      <w:szCs w:val="20"/>
    </w:rPr>
  </w:style>
  <w:style w:type="paragraph" w:styleId="HTMLPreformatted">
    <w:name w:val="HTML Preformatted"/>
    <w:basedOn w:val="Normal"/>
    <w:semiHidden/>
    <w:rsid w:val="00F87106"/>
    <w:rPr>
      <w:rFonts w:ascii="Courier New" w:hAnsi="Courier New" w:cs="Courier New"/>
      <w:sz w:val="20"/>
      <w:szCs w:val="20"/>
    </w:rPr>
  </w:style>
  <w:style w:type="character" w:styleId="HTMLSample">
    <w:name w:val="HTML Sample"/>
    <w:semiHidden/>
    <w:rsid w:val="00F87106"/>
    <w:rPr>
      <w:rFonts w:ascii="Courier New" w:hAnsi="Courier New" w:cs="Courier New"/>
    </w:rPr>
  </w:style>
  <w:style w:type="character" w:styleId="HTMLTypewriter">
    <w:name w:val="HTML Typewriter"/>
    <w:semiHidden/>
    <w:rsid w:val="00F87106"/>
    <w:rPr>
      <w:rFonts w:ascii="Courier New" w:hAnsi="Courier New" w:cs="Courier New"/>
      <w:sz w:val="20"/>
      <w:szCs w:val="20"/>
    </w:rPr>
  </w:style>
  <w:style w:type="character" w:styleId="HTMLVariable">
    <w:name w:val="HTML Variable"/>
    <w:semiHidden/>
    <w:rsid w:val="00F87106"/>
    <w:rPr>
      <w:i/>
      <w:iCs/>
    </w:rPr>
  </w:style>
  <w:style w:type="character" w:styleId="LineNumber">
    <w:name w:val="line number"/>
    <w:basedOn w:val="DefaultParagraphFont"/>
    <w:semiHidden/>
    <w:rsid w:val="00F87106"/>
  </w:style>
  <w:style w:type="paragraph" w:styleId="List">
    <w:name w:val="List"/>
    <w:basedOn w:val="Normal"/>
    <w:semiHidden/>
    <w:rsid w:val="00F87106"/>
    <w:pPr>
      <w:ind w:left="283" w:hanging="283"/>
    </w:pPr>
  </w:style>
  <w:style w:type="paragraph" w:styleId="List2">
    <w:name w:val="List 2"/>
    <w:basedOn w:val="Normal"/>
    <w:semiHidden/>
    <w:rsid w:val="00F87106"/>
    <w:pPr>
      <w:ind w:left="566" w:hanging="283"/>
    </w:pPr>
  </w:style>
  <w:style w:type="paragraph" w:styleId="List3">
    <w:name w:val="List 3"/>
    <w:basedOn w:val="Normal"/>
    <w:semiHidden/>
    <w:rsid w:val="00F87106"/>
    <w:pPr>
      <w:ind w:left="849" w:hanging="283"/>
    </w:pPr>
  </w:style>
  <w:style w:type="paragraph" w:styleId="List4">
    <w:name w:val="List 4"/>
    <w:basedOn w:val="Normal"/>
    <w:semiHidden/>
    <w:rsid w:val="00F87106"/>
    <w:pPr>
      <w:ind w:left="1132" w:hanging="283"/>
    </w:pPr>
  </w:style>
  <w:style w:type="paragraph" w:styleId="List5">
    <w:name w:val="List 5"/>
    <w:basedOn w:val="Normal"/>
    <w:semiHidden/>
    <w:rsid w:val="00F87106"/>
    <w:pPr>
      <w:ind w:left="1415" w:hanging="283"/>
    </w:pPr>
  </w:style>
  <w:style w:type="paragraph" w:styleId="ListBullet">
    <w:name w:val="List Bullet"/>
    <w:basedOn w:val="Normal"/>
    <w:semiHidden/>
    <w:rsid w:val="00F87106"/>
    <w:pPr>
      <w:numPr>
        <w:numId w:val="4"/>
      </w:numPr>
    </w:pPr>
  </w:style>
  <w:style w:type="paragraph" w:styleId="ListBullet2">
    <w:name w:val="List Bullet 2"/>
    <w:basedOn w:val="Normal"/>
    <w:semiHidden/>
    <w:rsid w:val="00F87106"/>
    <w:pPr>
      <w:numPr>
        <w:numId w:val="5"/>
      </w:numPr>
    </w:pPr>
  </w:style>
  <w:style w:type="paragraph" w:styleId="ListBullet3">
    <w:name w:val="List Bullet 3"/>
    <w:basedOn w:val="Normal"/>
    <w:semiHidden/>
    <w:rsid w:val="00F87106"/>
    <w:pPr>
      <w:numPr>
        <w:numId w:val="6"/>
      </w:numPr>
    </w:pPr>
  </w:style>
  <w:style w:type="paragraph" w:styleId="ListBullet4">
    <w:name w:val="List Bullet 4"/>
    <w:basedOn w:val="Normal"/>
    <w:semiHidden/>
    <w:rsid w:val="00F87106"/>
    <w:pPr>
      <w:numPr>
        <w:numId w:val="7"/>
      </w:numPr>
    </w:pPr>
  </w:style>
  <w:style w:type="paragraph" w:styleId="ListBullet5">
    <w:name w:val="List Bullet 5"/>
    <w:basedOn w:val="Normal"/>
    <w:semiHidden/>
    <w:rsid w:val="00F87106"/>
    <w:pPr>
      <w:numPr>
        <w:numId w:val="8"/>
      </w:numPr>
    </w:pPr>
  </w:style>
  <w:style w:type="paragraph" w:styleId="ListContinue">
    <w:name w:val="List Continue"/>
    <w:basedOn w:val="Normal"/>
    <w:semiHidden/>
    <w:rsid w:val="00F87106"/>
    <w:pPr>
      <w:ind w:left="283"/>
    </w:pPr>
  </w:style>
  <w:style w:type="paragraph" w:styleId="ListContinue2">
    <w:name w:val="List Continue 2"/>
    <w:basedOn w:val="Normal"/>
    <w:semiHidden/>
    <w:rsid w:val="00F87106"/>
    <w:pPr>
      <w:ind w:left="566"/>
    </w:pPr>
  </w:style>
  <w:style w:type="paragraph" w:styleId="ListContinue3">
    <w:name w:val="List Continue 3"/>
    <w:basedOn w:val="Normal"/>
    <w:semiHidden/>
    <w:rsid w:val="00F87106"/>
    <w:pPr>
      <w:ind w:left="849"/>
    </w:pPr>
  </w:style>
  <w:style w:type="paragraph" w:styleId="ListContinue4">
    <w:name w:val="List Continue 4"/>
    <w:basedOn w:val="Normal"/>
    <w:semiHidden/>
    <w:rsid w:val="00F87106"/>
    <w:pPr>
      <w:ind w:left="1132"/>
    </w:pPr>
  </w:style>
  <w:style w:type="paragraph" w:styleId="ListContinue5">
    <w:name w:val="List Continue 5"/>
    <w:basedOn w:val="Normal"/>
    <w:semiHidden/>
    <w:rsid w:val="00F87106"/>
    <w:pPr>
      <w:ind w:left="1415"/>
    </w:pPr>
  </w:style>
  <w:style w:type="paragraph" w:styleId="ListNumber">
    <w:name w:val="List Number"/>
    <w:basedOn w:val="Normal"/>
    <w:semiHidden/>
    <w:rsid w:val="00F87106"/>
    <w:pPr>
      <w:numPr>
        <w:numId w:val="9"/>
      </w:numPr>
    </w:pPr>
  </w:style>
  <w:style w:type="paragraph" w:styleId="ListNumber2">
    <w:name w:val="List Number 2"/>
    <w:basedOn w:val="Normal"/>
    <w:semiHidden/>
    <w:rsid w:val="00F87106"/>
    <w:pPr>
      <w:numPr>
        <w:numId w:val="10"/>
      </w:numPr>
    </w:pPr>
  </w:style>
  <w:style w:type="paragraph" w:styleId="ListNumber3">
    <w:name w:val="List Number 3"/>
    <w:basedOn w:val="Normal"/>
    <w:semiHidden/>
    <w:rsid w:val="00F87106"/>
    <w:pPr>
      <w:numPr>
        <w:numId w:val="11"/>
      </w:numPr>
    </w:pPr>
  </w:style>
  <w:style w:type="paragraph" w:styleId="ListNumber4">
    <w:name w:val="List Number 4"/>
    <w:basedOn w:val="Normal"/>
    <w:semiHidden/>
    <w:rsid w:val="00F87106"/>
    <w:pPr>
      <w:numPr>
        <w:numId w:val="12"/>
      </w:numPr>
    </w:pPr>
  </w:style>
  <w:style w:type="paragraph" w:styleId="ListNumber5">
    <w:name w:val="List Number 5"/>
    <w:basedOn w:val="Normal"/>
    <w:semiHidden/>
    <w:rsid w:val="00F87106"/>
    <w:pPr>
      <w:numPr>
        <w:numId w:val="13"/>
      </w:numPr>
    </w:pPr>
  </w:style>
  <w:style w:type="paragraph" w:styleId="MessageHeader">
    <w:name w:val="Message Header"/>
    <w:basedOn w:val="Normal"/>
    <w:semiHidden/>
    <w:rsid w:val="00F8710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teHeading">
    <w:name w:val="Note Heading"/>
    <w:basedOn w:val="Normal"/>
    <w:next w:val="Normal"/>
    <w:semiHidden/>
    <w:rsid w:val="00F87106"/>
  </w:style>
  <w:style w:type="paragraph" w:styleId="PlainText">
    <w:name w:val="Plain Text"/>
    <w:basedOn w:val="Normal"/>
    <w:semiHidden/>
    <w:rsid w:val="00F87106"/>
    <w:rPr>
      <w:rFonts w:ascii="Courier New" w:hAnsi="Courier New" w:cs="Courier New"/>
      <w:sz w:val="20"/>
      <w:szCs w:val="20"/>
    </w:rPr>
  </w:style>
  <w:style w:type="paragraph" w:styleId="Salutation">
    <w:name w:val="Salutation"/>
    <w:basedOn w:val="Normal"/>
    <w:next w:val="Normal"/>
    <w:semiHidden/>
    <w:rsid w:val="00F87106"/>
  </w:style>
  <w:style w:type="paragraph" w:styleId="Signature">
    <w:name w:val="Signature"/>
    <w:basedOn w:val="Normal"/>
    <w:semiHidden/>
    <w:rsid w:val="00F87106"/>
    <w:pPr>
      <w:ind w:left="4252"/>
    </w:pPr>
  </w:style>
  <w:style w:type="table" w:styleId="Table3Deffects1">
    <w:name w:val="Table 3D effects 1"/>
    <w:basedOn w:val="TableNormal"/>
    <w:semiHidden/>
    <w:rsid w:val="00F87106"/>
    <w:pPr>
      <w:spacing w:before="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87106"/>
    <w:pPr>
      <w:spacing w:before="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87106"/>
    <w:pPr>
      <w:spacing w:before="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87106"/>
    <w:pPr>
      <w:spacing w:before="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87106"/>
    <w:pPr>
      <w:spacing w:before="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87106"/>
    <w:pPr>
      <w:spacing w:before="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87106"/>
    <w:pPr>
      <w:spacing w:before="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87106"/>
    <w:pPr>
      <w:spacing w:before="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87106"/>
    <w:pPr>
      <w:spacing w:before="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87106"/>
    <w:pPr>
      <w:spacing w:before="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87106"/>
    <w:pPr>
      <w:spacing w:before="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87106"/>
    <w:pPr>
      <w:spacing w:before="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87106"/>
    <w:pPr>
      <w:spacing w:before="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87106"/>
    <w:pPr>
      <w:spacing w:before="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87106"/>
    <w:pPr>
      <w:spacing w:before="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87106"/>
    <w:pPr>
      <w:spacing w:before="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87106"/>
    <w:pPr>
      <w:spacing w:before="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87106"/>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87106"/>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87106"/>
    <w:pPr>
      <w:spacing w:before="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87106"/>
    <w:pPr>
      <w:spacing w:before="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87106"/>
    <w:pPr>
      <w:spacing w:before="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87106"/>
    <w:pPr>
      <w:spacing w:before="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87106"/>
    <w:pPr>
      <w:spacing w:before="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87106"/>
    <w:pPr>
      <w:spacing w:before="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87106"/>
    <w:pPr>
      <w:spacing w:before="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87106"/>
    <w:pPr>
      <w:spacing w:before="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87106"/>
    <w:pPr>
      <w:spacing w:before="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87106"/>
    <w:pPr>
      <w:spacing w:before="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87106"/>
    <w:pPr>
      <w:spacing w:before="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87106"/>
    <w:pPr>
      <w:spacing w:before="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87106"/>
    <w:pPr>
      <w:spacing w:before="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87106"/>
    <w:pPr>
      <w:spacing w:before="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87106"/>
    <w:pPr>
      <w:spacing w:before="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87106"/>
    <w:pPr>
      <w:spacing w:before="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87106"/>
    <w:pPr>
      <w:spacing w:before="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87106"/>
    <w:pPr>
      <w:spacing w:before="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87106"/>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87106"/>
    <w:pPr>
      <w:spacing w:before="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87106"/>
    <w:pPr>
      <w:spacing w:before="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87106"/>
    <w:pPr>
      <w:spacing w:before="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semiHidden/>
    <w:rsid w:val="00F87106"/>
  </w:style>
  <w:style w:type="character" w:customStyle="1" w:styleId="TextiVerkisChar">
    <w:name w:val="Texti Verkis Char"/>
    <w:link w:val="TextiVerkis"/>
    <w:rsid w:val="00DD36AF"/>
    <w:rPr>
      <w:rFonts w:asciiTheme="minorHAnsi" w:hAnsiTheme="minorHAnsi"/>
      <w:sz w:val="22"/>
      <w:szCs w:val="22"/>
      <w:lang w:eastAsia="en-US"/>
    </w:rPr>
  </w:style>
  <w:style w:type="paragraph" w:customStyle="1" w:styleId="xTegund">
    <w:name w:val="x Tegund"/>
    <w:basedOn w:val="xHeiti"/>
    <w:rsid w:val="00164D93"/>
    <w:pPr>
      <w:spacing w:before="0" w:after="0"/>
    </w:pPr>
    <w:rPr>
      <w:bCs/>
      <w:sz w:val="22"/>
      <w:szCs w:val="22"/>
    </w:rPr>
  </w:style>
  <w:style w:type="character" w:customStyle="1" w:styleId="FooterChar">
    <w:name w:val="Footer Char"/>
    <w:link w:val="Footer"/>
    <w:uiPriority w:val="99"/>
    <w:rsid w:val="00C02210"/>
    <w:rPr>
      <w:rFonts w:ascii="Verdana" w:hAnsi="Verdana"/>
      <w:color w:val="808080"/>
      <w:sz w:val="14"/>
      <w:szCs w:val="14"/>
      <w:lang w:eastAsia="en-US"/>
    </w:rPr>
  </w:style>
  <w:style w:type="paragraph" w:customStyle="1" w:styleId="Heading1annumers">
    <w:name w:val="Heading 1 an numers"/>
    <w:basedOn w:val="Heading1"/>
    <w:next w:val="TextiVerkis"/>
    <w:rsid w:val="009519E9"/>
    <w:pPr>
      <w:pageBreakBefore w:val="0"/>
      <w:numPr>
        <w:numId w:val="0"/>
      </w:numPr>
    </w:pPr>
  </w:style>
  <w:style w:type="paragraph" w:customStyle="1" w:styleId="Vidaukar">
    <w:name w:val="Vidaukar"/>
    <w:basedOn w:val="Heading2"/>
    <w:rsid w:val="0010155F"/>
    <w:pPr>
      <w:numPr>
        <w:ilvl w:val="0"/>
        <w:numId w:val="0"/>
      </w:numPr>
    </w:pPr>
  </w:style>
  <w:style w:type="paragraph" w:customStyle="1" w:styleId="xkerfistexti">
    <w:name w:val="x kerfistexti"/>
    <w:basedOn w:val="TextiVerkis"/>
    <w:rsid w:val="006D27F3"/>
    <w:rPr>
      <w:caps/>
      <w:sz w:val="14"/>
      <w:szCs w:val="40"/>
    </w:rPr>
  </w:style>
  <w:style w:type="character" w:customStyle="1" w:styleId="CommentTextChar">
    <w:name w:val="Comment Text Char"/>
    <w:link w:val="CommentText"/>
    <w:uiPriority w:val="99"/>
    <w:semiHidden/>
    <w:rsid w:val="002031CA"/>
    <w:rPr>
      <w:rFonts w:ascii="Verdana" w:hAnsi="Verdana"/>
      <w:lang w:eastAsia="en-US"/>
    </w:rPr>
  </w:style>
  <w:style w:type="paragraph" w:styleId="Header">
    <w:name w:val="header"/>
    <w:basedOn w:val="Normal"/>
    <w:link w:val="HeaderChar"/>
    <w:rsid w:val="009519E9"/>
    <w:pPr>
      <w:tabs>
        <w:tab w:val="center" w:pos="4536"/>
        <w:tab w:val="right" w:pos="9072"/>
      </w:tabs>
    </w:pPr>
  </w:style>
  <w:style w:type="character" w:customStyle="1" w:styleId="HeaderChar">
    <w:name w:val="Header Char"/>
    <w:basedOn w:val="DefaultParagraphFont"/>
    <w:link w:val="Header"/>
    <w:rsid w:val="009519E9"/>
    <w:rPr>
      <w:rFonts w:ascii="Verdana" w:hAnsi="Verdana"/>
      <w:sz w:val="19"/>
      <w:szCs w:val="24"/>
      <w:lang w:eastAsia="en-US"/>
    </w:rPr>
  </w:style>
  <w:style w:type="paragraph" w:styleId="BalloonText">
    <w:name w:val="Balloon Text"/>
    <w:basedOn w:val="Normal"/>
    <w:link w:val="BalloonTextChar"/>
    <w:rsid w:val="009B2387"/>
    <w:rPr>
      <w:rFonts w:ascii="Tahoma" w:hAnsi="Tahoma" w:cs="Tahoma"/>
      <w:sz w:val="16"/>
      <w:szCs w:val="16"/>
    </w:rPr>
  </w:style>
  <w:style w:type="character" w:customStyle="1" w:styleId="BalloonTextChar">
    <w:name w:val="Balloon Text Char"/>
    <w:basedOn w:val="DefaultParagraphFont"/>
    <w:link w:val="BalloonText"/>
    <w:rsid w:val="009B2387"/>
    <w:rPr>
      <w:rFonts w:ascii="Tahoma" w:hAnsi="Tahoma" w:cs="Tahoma"/>
      <w:sz w:val="16"/>
      <w:szCs w:val="16"/>
      <w:lang w:eastAsia="en-US"/>
    </w:rPr>
  </w:style>
  <w:style w:type="paragraph" w:styleId="Caption">
    <w:name w:val="caption"/>
    <w:basedOn w:val="Normal"/>
    <w:next w:val="TextiVerkis"/>
    <w:unhideWhenUsed/>
    <w:qFormat/>
    <w:rsid w:val="003B7821"/>
    <w:pPr>
      <w:tabs>
        <w:tab w:val="left" w:pos="1134"/>
      </w:tabs>
      <w:spacing w:after="60"/>
      <w:ind w:left="1134" w:hanging="1134"/>
    </w:pPr>
    <w:rPr>
      <w:b/>
      <w:iCs/>
      <w:szCs w:val="18"/>
    </w:rPr>
  </w:style>
  <w:style w:type="paragraph" w:customStyle="1" w:styleId="BasicParagraph">
    <w:name w:val="[Basic Paragraph]"/>
    <w:basedOn w:val="Normal"/>
    <w:uiPriority w:val="99"/>
    <w:rsid w:val="00716EA6"/>
    <w:pPr>
      <w:autoSpaceDE w:val="0"/>
      <w:autoSpaceDN w:val="0"/>
      <w:adjustRightInd w:val="0"/>
      <w:spacing w:before="57" w:line="288" w:lineRule="auto"/>
      <w:ind w:firstLine="227"/>
      <w:textAlignment w:val="center"/>
    </w:pPr>
    <w:rPr>
      <w:rFonts w:ascii="Myriad Pro" w:eastAsiaTheme="minorHAnsi" w:hAnsi="Myriad Pro" w:cs="Myriad Pro"/>
      <w:color w:val="000000"/>
      <w:sz w:val="20"/>
      <w:szCs w:val="20"/>
      <w:lang w:val="en-US"/>
    </w:rPr>
  </w:style>
  <w:style w:type="paragraph" w:customStyle="1" w:styleId="Millifyrirsgn">
    <w:name w:val="Millifyrirsögn"/>
    <w:basedOn w:val="Normal"/>
    <w:link w:val="MillifyrirsgnChar"/>
    <w:uiPriority w:val="99"/>
    <w:rsid w:val="00716EA6"/>
    <w:pPr>
      <w:tabs>
        <w:tab w:val="left" w:pos="340"/>
        <w:tab w:val="left" w:pos="454"/>
      </w:tabs>
      <w:suppressAutoHyphens/>
      <w:autoSpaceDE w:val="0"/>
      <w:autoSpaceDN w:val="0"/>
      <w:adjustRightInd w:val="0"/>
      <w:spacing w:before="227" w:after="113" w:line="240" w:lineRule="atLeast"/>
      <w:textAlignment w:val="center"/>
    </w:pPr>
    <w:rPr>
      <w:rFonts w:ascii="Myriad Pro" w:eastAsiaTheme="minorHAnsi" w:hAnsi="Myriad Pro" w:cs="Myriad Pro"/>
      <w:b/>
      <w:bCs/>
      <w:caps/>
      <w:color w:val="5DA8DD"/>
      <w:sz w:val="20"/>
      <w:szCs w:val="20"/>
      <w:lang w:val="en-US"/>
    </w:rPr>
  </w:style>
  <w:style w:type="paragraph" w:customStyle="1" w:styleId="Megintexti">
    <w:name w:val="Megintexti"/>
    <w:basedOn w:val="Normal"/>
    <w:uiPriority w:val="99"/>
    <w:rsid w:val="00716EA6"/>
    <w:pPr>
      <w:autoSpaceDE w:val="0"/>
      <w:autoSpaceDN w:val="0"/>
      <w:adjustRightInd w:val="0"/>
      <w:spacing w:before="57" w:line="288" w:lineRule="auto"/>
      <w:ind w:firstLine="227"/>
      <w:textAlignment w:val="center"/>
    </w:pPr>
    <w:rPr>
      <w:rFonts w:ascii="Myriad Pro" w:eastAsiaTheme="minorHAnsi" w:hAnsi="Myriad Pro" w:cs="Myriad Pro"/>
      <w:color w:val="000000"/>
      <w:sz w:val="20"/>
      <w:szCs w:val="20"/>
      <w:lang w:val="en-US"/>
    </w:rPr>
  </w:style>
  <w:style w:type="paragraph" w:customStyle="1" w:styleId="MegintextiekkiinndreginnMIJAUR">
    <w:name w:val="Megintexti ekki inndreginn MIÐJAÐUR"/>
    <w:basedOn w:val="Normal"/>
    <w:uiPriority w:val="99"/>
    <w:rsid w:val="00716EA6"/>
    <w:pPr>
      <w:suppressAutoHyphens/>
      <w:autoSpaceDE w:val="0"/>
      <w:autoSpaceDN w:val="0"/>
      <w:adjustRightInd w:val="0"/>
      <w:spacing w:before="113" w:after="113" w:line="288" w:lineRule="auto"/>
      <w:jc w:val="center"/>
      <w:textAlignment w:val="center"/>
    </w:pPr>
    <w:rPr>
      <w:rFonts w:ascii="Myriad Pro" w:eastAsiaTheme="minorHAnsi" w:hAnsi="Myriad Pro" w:cs="Myriad Pro"/>
      <w:color w:val="004C6C"/>
      <w:sz w:val="20"/>
      <w:szCs w:val="20"/>
      <w:lang w:val="en-US"/>
    </w:rPr>
  </w:style>
  <w:style w:type="paragraph" w:customStyle="1" w:styleId="Megintextiekkiinndreginn">
    <w:name w:val="Megintexti ekki inndreginn"/>
    <w:basedOn w:val="Normal"/>
    <w:uiPriority w:val="99"/>
    <w:rsid w:val="00716EA6"/>
    <w:pPr>
      <w:suppressAutoHyphens/>
      <w:autoSpaceDE w:val="0"/>
      <w:autoSpaceDN w:val="0"/>
      <w:adjustRightInd w:val="0"/>
      <w:spacing w:before="57" w:after="57" w:line="288" w:lineRule="auto"/>
      <w:textAlignment w:val="center"/>
    </w:pPr>
    <w:rPr>
      <w:rFonts w:ascii="Myriad Pro" w:eastAsiaTheme="minorHAnsi" w:hAnsi="Myriad Pro" w:cs="Myriad Pro"/>
      <w:color w:val="000000"/>
      <w:sz w:val="20"/>
      <w:szCs w:val="20"/>
      <w:lang w:val="en-US"/>
    </w:rPr>
  </w:style>
  <w:style w:type="paragraph" w:customStyle="1" w:styleId="Upptalning">
    <w:name w:val="Upptalning"/>
    <w:basedOn w:val="Normal"/>
    <w:link w:val="UpptalningChar"/>
    <w:uiPriority w:val="99"/>
    <w:rsid w:val="00716EA6"/>
    <w:pPr>
      <w:suppressAutoHyphens/>
      <w:autoSpaceDE w:val="0"/>
      <w:autoSpaceDN w:val="0"/>
      <w:adjustRightInd w:val="0"/>
      <w:spacing w:before="113" w:line="220" w:lineRule="atLeast"/>
      <w:ind w:left="397" w:hanging="397"/>
      <w:textAlignment w:val="center"/>
    </w:pPr>
    <w:rPr>
      <w:rFonts w:ascii="Myriad Pro" w:eastAsiaTheme="minorHAnsi" w:hAnsi="Myriad Pro" w:cs="Myriad Pro"/>
      <w:color w:val="000000"/>
      <w:szCs w:val="19"/>
      <w:lang w:val="en-US"/>
    </w:rPr>
  </w:style>
  <w:style w:type="paragraph" w:customStyle="1" w:styleId="NoParagraphStyle">
    <w:name w:val="[No Paragraph Style]"/>
    <w:rsid w:val="00716EA6"/>
    <w:pPr>
      <w:autoSpaceDE w:val="0"/>
      <w:autoSpaceDN w:val="0"/>
      <w:adjustRightInd w:val="0"/>
      <w:spacing w:line="288" w:lineRule="auto"/>
      <w:textAlignment w:val="center"/>
    </w:pPr>
    <w:rPr>
      <w:rFonts w:eastAsiaTheme="minorHAnsi"/>
      <w:color w:val="000000"/>
      <w:sz w:val="24"/>
      <w:szCs w:val="24"/>
      <w:lang w:val="en-US" w:eastAsia="en-US"/>
    </w:rPr>
  </w:style>
  <w:style w:type="paragraph" w:customStyle="1" w:styleId="Fyrirsagnircopy">
    <w:name w:val="Fyrirsagnir copy"/>
    <w:basedOn w:val="NoParagraphStyle"/>
    <w:uiPriority w:val="99"/>
    <w:rsid w:val="00457556"/>
    <w:pPr>
      <w:tabs>
        <w:tab w:val="left" w:pos="340"/>
      </w:tabs>
      <w:suppressAutoHyphens/>
      <w:spacing w:before="57" w:after="113" w:line="240" w:lineRule="atLeast"/>
    </w:pPr>
    <w:rPr>
      <w:rFonts w:ascii="Myriad Pro" w:hAnsi="Myriad Pro" w:cs="Myriad Pro"/>
      <w:caps/>
      <w:color w:val="004C6C"/>
      <w:sz w:val="20"/>
      <w:szCs w:val="20"/>
    </w:rPr>
  </w:style>
  <w:style w:type="character" w:styleId="CommentReference">
    <w:name w:val="annotation reference"/>
    <w:basedOn w:val="DefaultParagraphFont"/>
    <w:uiPriority w:val="99"/>
    <w:semiHidden/>
    <w:unhideWhenUsed/>
    <w:rsid w:val="00457556"/>
    <w:rPr>
      <w:sz w:val="16"/>
      <w:szCs w:val="16"/>
    </w:rPr>
  </w:style>
  <w:style w:type="paragraph" w:customStyle="1" w:styleId="Fyrirsagnir">
    <w:name w:val="Fyrirsagnir"/>
    <w:basedOn w:val="NoParagraphStyle"/>
    <w:uiPriority w:val="99"/>
    <w:rsid w:val="00457556"/>
    <w:pPr>
      <w:tabs>
        <w:tab w:val="left" w:pos="340"/>
        <w:tab w:val="left" w:pos="454"/>
      </w:tabs>
      <w:suppressAutoHyphens/>
      <w:spacing w:before="57" w:after="113" w:line="240" w:lineRule="atLeast"/>
    </w:pPr>
    <w:rPr>
      <w:rFonts w:ascii="Myriad Pro" w:hAnsi="Myriad Pro" w:cs="Myriad Pro"/>
      <w:caps/>
      <w:color w:val="004C6C"/>
      <w:sz w:val="20"/>
      <w:szCs w:val="20"/>
    </w:rPr>
  </w:style>
  <w:style w:type="paragraph" w:customStyle="1" w:styleId="UpptalninngRedCross">
    <w:name w:val="Upptalninng_RedCross"/>
    <w:basedOn w:val="NoParagraphStyle"/>
    <w:uiPriority w:val="99"/>
    <w:rsid w:val="00883E68"/>
    <w:pPr>
      <w:suppressAutoHyphens/>
      <w:spacing w:before="85" w:line="180" w:lineRule="atLeast"/>
      <w:ind w:left="397" w:hanging="340"/>
    </w:pPr>
    <w:rPr>
      <w:rFonts w:ascii="Myriad Pro" w:hAnsi="Myriad Pro" w:cs="Myriad Pro"/>
      <w:sz w:val="18"/>
      <w:szCs w:val="18"/>
    </w:rPr>
  </w:style>
  <w:style w:type="paragraph" w:styleId="CommentSubject">
    <w:name w:val="annotation subject"/>
    <w:basedOn w:val="CommentText"/>
    <w:next w:val="CommentText"/>
    <w:link w:val="CommentSubjectChar"/>
    <w:semiHidden/>
    <w:unhideWhenUsed/>
    <w:rsid w:val="0031743E"/>
    <w:rPr>
      <w:b/>
      <w:bCs/>
    </w:rPr>
  </w:style>
  <w:style w:type="character" w:customStyle="1" w:styleId="CommentSubjectChar">
    <w:name w:val="Comment Subject Char"/>
    <w:basedOn w:val="CommentTextChar"/>
    <w:link w:val="CommentSubject"/>
    <w:semiHidden/>
    <w:rsid w:val="0031743E"/>
    <w:rPr>
      <w:rFonts w:ascii="Verdana" w:hAnsi="Verdana"/>
      <w:b/>
      <w:bCs/>
      <w:lang w:eastAsia="en-US"/>
    </w:rPr>
  </w:style>
  <w:style w:type="paragraph" w:styleId="ListParagraph">
    <w:name w:val="List Paragraph"/>
    <w:basedOn w:val="Normal"/>
    <w:link w:val="ListParagraphChar"/>
    <w:uiPriority w:val="34"/>
    <w:qFormat/>
    <w:rsid w:val="00CC6F35"/>
    <w:pPr>
      <w:ind w:left="720"/>
      <w:contextualSpacing/>
    </w:pPr>
  </w:style>
  <w:style w:type="paragraph" w:styleId="Revision">
    <w:name w:val="Revision"/>
    <w:hidden/>
    <w:uiPriority w:val="99"/>
    <w:semiHidden/>
    <w:rsid w:val="008E17C8"/>
    <w:rPr>
      <w:rFonts w:ascii="Verdana" w:hAnsi="Verdana"/>
      <w:sz w:val="19"/>
      <w:szCs w:val="24"/>
      <w:lang w:eastAsia="en-US"/>
    </w:rPr>
  </w:style>
  <w:style w:type="paragraph" w:customStyle="1" w:styleId="Verkis-Texti">
    <w:name w:val="Verkis - Texti"/>
    <w:link w:val="Verkis-TextiChar"/>
    <w:qFormat/>
    <w:locked/>
    <w:rsid w:val="006A0FE7"/>
    <w:pPr>
      <w:spacing w:before="60"/>
    </w:pPr>
    <w:rPr>
      <w:rFonts w:ascii="Calibri" w:hAnsi="Calibri"/>
      <w:sz w:val="22"/>
      <w:szCs w:val="19"/>
      <w:lang w:eastAsia="en-US"/>
    </w:rPr>
  </w:style>
  <w:style w:type="character" w:customStyle="1" w:styleId="Verkis-TextiChar">
    <w:name w:val="Verkis - Texti Char"/>
    <w:link w:val="Verkis-Texti"/>
    <w:rsid w:val="006A0FE7"/>
    <w:rPr>
      <w:rFonts w:ascii="Calibri" w:hAnsi="Calibri"/>
      <w:sz w:val="22"/>
      <w:szCs w:val="19"/>
      <w:lang w:eastAsia="en-US"/>
    </w:rPr>
  </w:style>
  <w:style w:type="paragraph" w:customStyle="1" w:styleId="Verkis-Mynd">
    <w:name w:val="Verkis - Mynd"/>
    <w:basedOn w:val="Verkis-Texti"/>
    <w:uiPriority w:val="1"/>
    <w:qFormat/>
    <w:rsid w:val="008468BD"/>
    <w:pPr>
      <w:spacing w:before="100" w:beforeAutospacing="1"/>
    </w:pPr>
    <w:rPr>
      <w:b/>
      <w:sz w:val="20"/>
    </w:rPr>
  </w:style>
  <w:style w:type="character" w:styleId="UnresolvedMention">
    <w:name w:val="Unresolved Mention"/>
    <w:basedOn w:val="DefaultParagraphFont"/>
    <w:uiPriority w:val="99"/>
    <w:semiHidden/>
    <w:unhideWhenUsed/>
    <w:rsid w:val="00581D72"/>
    <w:rPr>
      <w:color w:val="808080"/>
      <w:shd w:val="clear" w:color="auto" w:fill="E6E6E6"/>
    </w:rPr>
  </w:style>
  <w:style w:type="character" w:customStyle="1" w:styleId="Heading3Char">
    <w:name w:val="Heading 3 Char"/>
    <w:aliases w:val="Fyrirsögn 3 Char"/>
    <w:basedOn w:val="DefaultParagraphFont"/>
    <w:link w:val="Heading3"/>
    <w:rsid w:val="00CF01D7"/>
    <w:rPr>
      <w:rFonts w:asciiTheme="minorHAnsi" w:hAnsiTheme="minorHAnsi" w:cstheme="minorHAnsi"/>
      <w:b/>
      <w:iCs/>
      <w:sz w:val="22"/>
      <w:szCs w:val="22"/>
      <w:lang w:eastAsia="en-US"/>
    </w:rPr>
  </w:style>
  <w:style w:type="paragraph" w:customStyle="1" w:styleId="Bullets">
    <w:name w:val="Bullets"/>
    <w:basedOn w:val="Normal"/>
    <w:link w:val="BulletsChar"/>
    <w:autoRedefine/>
    <w:qFormat/>
    <w:rsid w:val="00EF062C"/>
    <w:pPr>
      <w:keepLines/>
      <w:numPr>
        <w:numId w:val="42"/>
      </w:numPr>
      <w:ind w:left="851" w:hanging="284"/>
      <w:contextualSpacing/>
    </w:pPr>
    <w:rPr>
      <w:rFonts w:ascii="Calibri Light" w:eastAsiaTheme="minorHAnsi" w:hAnsi="Calibri Light" w:cstheme="minorBidi"/>
      <w:color w:val="000000" w:themeColor="text1"/>
      <w:sz w:val="22"/>
      <w:szCs w:val="22"/>
    </w:rPr>
  </w:style>
  <w:style w:type="character" w:customStyle="1" w:styleId="ListParagraphChar">
    <w:name w:val="List Paragraph Char"/>
    <w:basedOn w:val="DefaultParagraphFont"/>
    <w:link w:val="ListParagraph"/>
    <w:uiPriority w:val="34"/>
    <w:rsid w:val="00E46082"/>
    <w:rPr>
      <w:rFonts w:ascii="Verdana" w:hAnsi="Verdana"/>
      <w:sz w:val="19"/>
      <w:szCs w:val="24"/>
      <w:lang w:eastAsia="en-US"/>
    </w:rPr>
  </w:style>
  <w:style w:type="character" w:styleId="Strong">
    <w:name w:val="Strong"/>
    <w:basedOn w:val="DefaultParagraphFont"/>
    <w:uiPriority w:val="22"/>
    <w:qFormat/>
    <w:rsid w:val="007C04B0"/>
    <w:rPr>
      <w:b/>
      <w:bCs/>
    </w:rPr>
  </w:style>
  <w:style w:type="paragraph" w:customStyle="1" w:styleId="Fyrirsgnhstafir">
    <w:name w:val="Fyrirsögn hástafir"/>
    <w:basedOn w:val="Millifyrirsgn"/>
    <w:link w:val="FyrirsgnhstafirChar"/>
    <w:qFormat/>
    <w:rsid w:val="00603080"/>
    <w:pPr>
      <w:keepNext/>
      <w:tabs>
        <w:tab w:val="clear" w:pos="340"/>
        <w:tab w:val="clear" w:pos="454"/>
      </w:tabs>
      <w:spacing w:before="120" w:after="0" w:line="240" w:lineRule="auto"/>
      <w:ind w:left="284" w:right="0"/>
    </w:pPr>
    <w:rPr>
      <w:rFonts w:asciiTheme="minorHAnsi" w:hAnsiTheme="minorHAnsi" w:cstheme="minorHAnsi"/>
      <w:sz w:val="22"/>
      <w:lang w:val="is-IS"/>
    </w:rPr>
  </w:style>
  <w:style w:type="paragraph" w:customStyle="1" w:styleId="Punktar">
    <w:name w:val="Punktar"/>
    <w:basedOn w:val="Bullets"/>
    <w:link w:val="PunktarChar"/>
    <w:rsid w:val="00C27641"/>
  </w:style>
  <w:style w:type="character" w:customStyle="1" w:styleId="MillifyrirsgnChar">
    <w:name w:val="Millifyrirsögn Char"/>
    <w:basedOn w:val="DefaultParagraphFont"/>
    <w:link w:val="Millifyrirsgn"/>
    <w:uiPriority w:val="99"/>
    <w:rsid w:val="00C077C0"/>
    <w:rPr>
      <w:rFonts w:ascii="Myriad Pro" w:eastAsiaTheme="minorHAnsi" w:hAnsi="Myriad Pro" w:cs="Myriad Pro"/>
      <w:b/>
      <w:bCs/>
      <w:caps/>
      <w:color w:val="5DA8DD"/>
      <w:lang w:val="en-US" w:eastAsia="en-US"/>
    </w:rPr>
  </w:style>
  <w:style w:type="character" w:customStyle="1" w:styleId="FyrirsgnhstafirChar">
    <w:name w:val="Fyrirsögn hástafir Char"/>
    <w:basedOn w:val="MillifyrirsgnChar"/>
    <w:link w:val="Fyrirsgnhstafir"/>
    <w:rsid w:val="00603080"/>
    <w:rPr>
      <w:rFonts w:asciiTheme="minorHAnsi" w:eastAsiaTheme="minorHAnsi" w:hAnsiTheme="minorHAnsi" w:cstheme="minorHAnsi"/>
      <w:b/>
      <w:bCs/>
      <w:caps/>
      <w:color w:val="5DA8DD"/>
      <w:sz w:val="22"/>
      <w:lang w:val="en-US" w:eastAsia="en-US"/>
    </w:rPr>
  </w:style>
  <w:style w:type="paragraph" w:customStyle="1" w:styleId="Bullets2">
    <w:name w:val="Bullets 2"/>
    <w:basedOn w:val="TextiVerkis"/>
    <w:link w:val="Bullets2Char"/>
    <w:qFormat/>
    <w:rsid w:val="00B1568E"/>
    <w:pPr>
      <w:numPr>
        <w:ilvl w:val="1"/>
        <w:numId w:val="21"/>
      </w:numPr>
      <w:spacing w:before="0" w:after="0" w:line="240" w:lineRule="auto"/>
      <w:ind w:left="1434" w:hanging="357"/>
    </w:pPr>
    <w:rPr>
      <w:rFonts w:ascii="Calibri Light" w:hAnsi="Calibri Light" w:cs="Calibri Light"/>
      <w:szCs w:val="20"/>
    </w:rPr>
  </w:style>
  <w:style w:type="character" w:customStyle="1" w:styleId="BulletsChar">
    <w:name w:val="Bullets Char"/>
    <w:basedOn w:val="DefaultParagraphFont"/>
    <w:link w:val="Bullets"/>
    <w:rsid w:val="00EF062C"/>
    <w:rPr>
      <w:rFonts w:ascii="Calibri Light" w:eastAsiaTheme="minorHAnsi" w:hAnsi="Calibri Light" w:cstheme="minorBidi"/>
      <w:color w:val="000000" w:themeColor="text1"/>
      <w:sz w:val="22"/>
      <w:szCs w:val="22"/>
      <w:lang w:eastAsia="en-US"/>
    </w:rPr>
  </w:style>
  <w:style w:type="character" w:customStyle="1" w:styleId="PunktarChar">
    <w:name w:val="Punktar Char"/>
    <w:basedOn w:val="BulletsChar"/>
    <w:link w:val="Punktar"/>
    <w:rsid w:val="00C27641"/>
    <w:rPr>
      <w:rFonts w:ascii="Calibri Light" w:eastAsiaTheme="minorHAnsi" w:hAnsi="Calibri Light" w:cstheme="minorBidi"/>
      <w:color w:val="000000" w:themeColor="text1"/>
      <w:sz w:val="22"/>
      <w:szCs w:val="22"/>
      <w:lang w:eastAsia="en-US"/>
    </w:rPr>
  </w:style>
  <w:style w:type="paragraph" w:customStyle="1" w:styleId="Nafnbkar">
    <w:name w:val="Nafn bókar"/>
    <w:basedOn w:val="Normal"/>
    <w:rsid w:val="004959DC"/>
    <w:pPr>
      <w:tabs>
        <w:tab w:val="left" w:pos="7400"/>
      </w:tabs>
      <w:spacing w:before="720"/>
      <w:jc w:val="center"/>
    </w:pPr>
    <w:rPr>
      <w:rFonts w:asciiTheme="minorHAnsi" w:hAnsiTheme="minorHAnsi" w:cstheme="minorHAnsi"/>
      <w:b/>
      <w:sz w:val="48"/>
      <w:szCs w:val="20"/>
      <w:lang w:eastAsia="is-IS"/>
    </w:rPr>
  </w:style>
  <w:style w:type="character" w:customStyle="1" w:styleId="Bullets2Char">
    <w:name w:val="Bullets 2 Char"/>
    <w:basedOn w:val="TextiVerkisChar"/>
    <w:link w:val="Bullets2"/>
    <w:rsid w:val="00B1568E"/>
    <w:rPr>
      <w:rFonts w:ascii="Calibri Light" w:hAnsi="Calibri Light" w:cs="Calibri Light"/>
      <w:sz w:val="22"/>
      <w:szCs w:val="22"/>
      <w:lang w:eastAsia="en-US"/>
    </w:rPr>
  </w:style>
  <w:style w:type="paragraph" w:customStyle="1" w:styleId="Tilvitnun">
    <w:name w:val="Tilvitnun"/>
    <w:basedOn w:val="TextiVerkis"/>
    <w:link w:val="TilvitnunChar"/>
    <w:qFormat/>
    <w:rsid w:val="005E462C"/>
    <w:pPr>
      <w:ind w:left="1418" w:hanging="851"/>
    </w:pPr>
    <w:rPr>
      <w:rFonts w:eastAsiaTheme="minorHAnsi"/>
      <w:i/>
    </w:rPr>
  </w:style>
  <w:style w:type="paragraph" w:customStyle="1" w:styleId="Textigrnn">
    <w:name w:val="Texti grænn"/>
    <w:basedOn w:val="TextiVerkis"/>
    <w:link w:val="TextigrnnChar"/>
    <w:qFormat/>
    <w:rsid w:val="00D25774"/>
    <w:rPr>
      <w:color w:val="00B050"/>
    </w:rPr>
  </w:style>
  <w:style w:type="character" w:customStyle="1" w:styleId="TilvitnunChar">
    <w:name w:val="Tilvitnun Char"/>
    <w:basedOn w:val="TextiVerkisChar"/>
    <w:link w:val="Tilvitnun"/>
    <w:rsid w:val="005E462C"/>
    <w:rPr>
      <w:rFonts w:asciiTheme="minorHAnsi" w:eastAsiaTheme="minorHAnsi" w:hAnsiTheme="minorHAnsi"/>
      <w:i/>
      <w:sz w:val="22"/>
      <w:szCs w:val="22"/>
      <w:lang w:eastAsia="en-US"/>
    </w:rPr>
  </w:style>
  <w:style w:type="paragraph" w:customStyle="1" w:styleId="Rauurmijutexti">
    <w:name w:val="Rauður miðjutexti"/>
    <w:basedOn w:val="Upptalning"/>
    <w:link w:val="RauurmijutextiChar"/>
    <w:qFormat/>
    <w:rsid w:val="00E62791"/>
    <w:pPr>
      <w:spacing w:before="240" w:after="240" w:line="240" w:lineRule="auto"/>
      <w:jc w:val="center"/>
    </w:pPr>
    <w:rPr>
      <w:rFonts w:asciiTheme="minorHAnsi" w:hAnsiTheme="minorHAnsi" w:cstheme="minorHAnsi"/>
      <w:b/>
      <w:color w:val="FF0000"/>
      <w:sz w:val="22"/>
      <w:szCs w:val="20"/>
      <w:lang w:val="is-IS"/>
    </w:rPr>
  </w:style>
  <w:style w:type="character" w:customStyle="1" w:styleId="TextigrnnChar">
    <w:name w:val="Texti grænn Char"/>
    <w:basedOn w:val="TextiVerkisChar"/>
    <w:link w:val="Textigrnn"/>
    <w:rsid w:val="00D25774"/>
    <w:rPr>
      <w:rFonts w:asciiTheme="minorHAnsi" w:hAnsiTheme="minorHAnsi"/>
      <w:color w:val="00B050"/>
      <w:sz w:val="22"/>
      <w:szCs w:val="22"/>
      <w:lang w:eastAsia="en-US"/>
    </w:rPr>
  </w:style>
  <w:style w:type="paragraph" w:customStyle="1" w:styleId="Inndreginn2lina">
    <w:name w:val="Inndreginn 2 lina"/>
    <w:basedOn w:val="TextiVerkis"/>
    <w:link w:val="Inndreginn2linaChar"/>
    <w:qFormat/>
    <w:rsid w:val="008540C7"/>
    <w:pPr>
      <w:ind w:left="1701" w:hanging="1701"/>
    </w:pPr>
    <w:rPr>
      <w:rFonts w:eastAsiaTheme="minorHAnsi"/>
    </w:rPr>
  </w:style>
  <w:style w:type="character" w:customStyle="1" w:styleId="UpptalningChar">
    <w:name w:val="Upptalning Char"/>
    <w:basedOn w:val="DefaultParagraphFont"/>
    <w:link w:val="Upptalning"/>
    <w:uiPriority w:val="99"/>
    <w:rsid w:val="009216E5"/>
    <w:rPr>
      <w:rFonts w:ascii="Myriad Pro" w:eastAsiaTheme="minorHAnsi" w:hAnsi="Myriad Pro" w:cs="Myriad Pro"/>
      <w:color w:val="000000"/>
      <w:sz w:val="19"/>
      <w:szCs w:val="19"/>
      <w:lang w:val="en-US" w:eastAsia="en-US"/>
    </w:rPr>
  </w:style>
  <w:style w:type="character" w:customStyle="1" w:styleId="RauurmijutextiChar">
    <w:name w:val="Rauður miðjutexti Char"/>
    <w:basedOn w:val="UpptalningChar"/>
    <w:link w:val="Rauurmijutexti"/>
    <w:rsid w:val="00E62791"/>
    <w:rPr>
      <w:rFonts w:asciiTheme="minorHAnsi" w:eastAsiaTheme="minorHAnsi" w:hAnsiTheme="minorHAnsi" w:cstheme="minorHAnsi"/>
      <w:b/>
      <w:color w:val="FF0000"/>
      <w:sz w:val="22"/>
      <w:szCs w:val="19"/>
      <w:lang w:val="en-US" w:eastAsia="en-US"/>
    </w:rPr>
  </w:style>
  <w:style w:type="character" w:customStyle="1" w:styleId="Inndreginn2linaChar">
    <w:name w:val="Inndreginn 2 lina Char"/>
    <w:basedOn w:val="TextiVerkisChar"/>
    <w:link w:val="Inndreginn2lina"/>
    <w:rsid w:val="008540C7"/>
    <w:rPr>
      <w:rFonts w:asciiTheme="minorHAnsi" w:eastAsiaTheme="minorHAnsi"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3253">
      <w:bodyDiv w:val="1"/>
      <w:marLeft w:val="0"/>
      <w:marRight w:val="0"/>
      <w:marTop w:val="0"/>
      <w:marBottom w:val="0"/>
      <w:divBdr>
        <w:top w:val="none" w:sz="0" w:space="0" w:color="auto"/>
        <w:left w:val="none" w:sz="0" w:space="0" w:color="auto"/>
        <w:bottom w:val="none" w:sz="0" w:space="0" w:color="auto"/>
        <w:right w:val="none" w:sz="0" w:space="0" w:color="auto"/>
      </w:divBdr>
    </w:div>
    <w:div w:id="248853378">
      <w:bodyDiv w:val="1"/>
      <w:marLeft w:val="0"/>
      <w:marRight w:val="0"/>
      <w:marTop w:val="0"/>
      <w:marBottom w:val="0"/>
      <w:divBdr>
        <w:top w:val="none" w:sz="0" w:space="0" w:color="auto"/>
        <w:left w:val="none" w:sz="0" w:space="0" w:color="auto"/>
        <w:bottom w:val="none" w:sz="0" w:space="0" w:color="auto"/>
        <w:right w:val="none" w:sz="0" w:space="0" w:color="auto"/>
      </w:divBdr>
    </w:div>
    <w:div w:id="456917634">
      <w:bodyDiv w:val="1"/>
      <w:marLeft w:val="0"/>
      <w:marRight w:val="0"/>
      <w:marTop w:val="0"/>
      <w:marBottom w:val="0"/>
      <w:divBdr>
        <w:top w:val="none" w:sz="0" w:space="0" w:color="auto"/>
        <w:left w:val="none" w:sz="0" w:space="0" w:color="auto"/>
        <w:bottom w:val="none" w:sz="0" w:space="0" w:color="auto"/>
        <w:right w:val="none" w:sz="0" w:space="0" w:color="auto"/>
      </w:divBdr>
    </w:div>
    <w:div w:id="627249361">
      <w:bodyDiv w:val="1"/>
      <w:marLeft w:val="0"/>
      <w:marRight w:val="0"/>
      <w:marTop w:val="0"/>
      <w:marBottom w:val="0"/>
      <w:divBdr>
        <w:top w:val="none" w:sz="0" w:space="0" w:color="auto"/>
        <w:left w:val="none" w:sz="0" w:space="0" w:color="auto"/>
        <w:bottom w:val="none" w:sz="0" w:space="0" w:color="auto"/>
        <w:right w:val="none" w:sz="0" w:space="0" w:color="auto"/>
      </w:divBdr>
    </w:div>
    <w:div w:id="770659200">
      <w:bodyDiv w:val="1"/>
      <w:marLeft w:val="0"/>
      <w:marRight w:val="0"/>
      <w:marTop w:val="0"/>
      <w:marBottom w:val="0"/>
      <w:divBdr>
        <w:top w:val="none" w:sz="0" w:space="0" w:color="auto"/>
        <w:left w:val="none" w:sz="0" w:space="0" w:color="auto"/>
        <w:bottom w:val="none" w:sz="0" w:space="0" w:color="auto"/>
        <w:right w:val="none" w:sz="0" w:space="0" w:color="auto"/>
      </w:divBdr>
    </w:div>
    <w:div w:id="805201897">
      <w:bodyDiv w:val="1"/>
      <w:marLeft w:val="0"/>
      <w:marRight w:val="0"/>
      <w:marTop w:val="0"/>
      <w:marBottom w:val="0"/>
      <w:divBdr>
        <w:top w:val="none" w:sz="0" w:space="0" w:color="auto"/>
        <w:left w:val="none" w:sz="0" w:space="0" w:color="auto"/>
        <w:bottom w:val="none" w:sz="0" w:space="0" w:color="auto"/>
        <w:right w:val="none" w:sz="0" w:space="0" w:color="auto"/>
      </w:divBdr>
      <w:divsChild>
        <w:div w:id="275985323">
          <w:marLeft w:val="547"/>
          <w:marRight w:val="0"/>
          <w:marTop w:val="106"/>
          <w:marBottom w:val="0"/>
          <w:divBdr>
            <w:top w:val="none" w:sz="0" w:space="0" w:color="auto"/>
            <w:left w:val="none" w:sz="0" w:space="0" w:color="auto"/>
            <w:bottom w:val="none" w:sz="0" w:space="0" w:color="auto"/>
            <w:right w:val="none" w:sz="0" w:space="0" w:color="auto"/>
          </w:divBdr>
        </w:div>
      </w:divsChild>
    </w:div>
    <w:div w:id="823938391">
      <w:bodyDiv w:val="1"/>
      <w:marLeft w:val="0"/>
      <w:marRight w:val="0"/>
      <w:marTop w:val="0"/>
      <w:marBottom w:val="0"/>
      <w:divBdr>
        <w:top w:val="none" w:sz="0" w:space="0" w:color="auto"/>
        <w:left w:val="none" w:sz="0" w:space="0" w:color="auto"/>
        <w:bottom w:val="none" w:sz="0" w:space="0" w:color="auto"/>
        <w:right w:val="none" w:sz="0" w:space="0" w:color="auto"/>
      </w:divBdr>
      <w:divsChild>
        <w:div w:id="1900045817">
          <w:marLeft w:val="1166"/>
          <w:marRight w:val="0"/>
          <w:marTop w:val="82"/>
          <w:marBottom w:val="0"/>
          <w:divBdr>
            <w:top w:val="none" w:sz="0" w:space="0" w:color="auto"/>
            <w:left w:val="none" w:sz="0" w:space="0" w:color="auto"/>
            <w:bottom w:val="none" w:sz="0" w:space="0" w:color="auto"/>
            <w:right w:val="none" w:sz="0" w:space="0" w:color="auto"/>
          </w:divBdr>
        </w:div>
      </w:divsChild>
    </w:div>
    <w:div w:id="1120218955">
      <w:bodyDiv w:val="1"/>
      <w:marLeft w:val="0"/>
      <w:marRight w:val="0"/>
      <w:marTop w:val="0"/>
      <w:marBottom w:val="0"/>
      <w:divBdr>
        <w:top w:val="none" w:sz="0" w:space="0" w:color="auto"/>
        <w:left w:val="none" w:sz="0" w:space="0" w:color="auto"/>
        <w:bottom w:val="none" w:sz="0" w:space="0" w:color="auto"/>
        <w:right w:val="none" w:sz="0" w:space="0" w:color="auto"/>
      </w:divBdr>
    </w:div>
    <w:div w:id="1168137169">
      <w:bodyDiv w:val="1"/>
      <w:marLeft w:val="0"/>
      <w:marRight w:val="0"/>
      <w:marTop w:val="0"/>
      <w:marBottom w:val="0"/>
      <w:divBdr>
        <w:top w:val="none" w:sz="0" w:space="0" w:color="auto"/>
        <w:left w:val="none" w:sz="0" w:space="0" w:color="auto"/>
        <w:bottom w:val="none" w:sz="0" w:space="0" w:color="auto"/>
        <w:right w:val="none" w:sz="0" w:space="0" w:color="auto"/>
      </w:divBdr>
    </w:div>
    <w:div w:id="1466653974">
      <w:bodyDiv w:val="1"/>
      <w:marLeft w:val="0"/>
      <w:marRight w:val="0"/>
      <w:marTop w:val="0"/>
      <w:marBottom w:val="0"/>
      <w:divBdr>
        <w:top w:val="none" w:sz="0" w:space="0" w:color="auto"/>
        <w:left w:val="none" w:sz="0" w:space="0" w:color="auto"/>
        <w:bottom w:val="none" w:sz="0" w:space="0" w:color="auto"/>
        <w:right w:val="none" w:sz="0" w:space="0" w:color="auto"/>
      </w:divBdr>
    </w:div>
    <w:div w:id="1556430388">
      <w:bodyDiv w:val="1"/>
      <w:marLeft w:val="0"/>
      <w:marRight w:val="0"/>
      <w:marTop w:val="0"/>
      <w:marBottom w:val="0"/>
      <w:divBdr>
        <w:top w:val="none" w:sz="0" w:space="0" w:color="auto"/>
        <w:left w:val="none" w:sz="0" w:space="0" w:color="auto"/>
        <w:bottom w:val="none" w:sz="0" w:space="0" w:color="auto"/>
        <w:right w:val="none" w:sz="0" w:space="0" w:color="auto"/>
      </w:divBdr>
    </w:div>
    <w:div w:id="1641112348">
      <w:bodyDiv w:val="1"/>
      <w:marLeft w:val="0"/>
      <w:marRight w:val="0"/>
      <w:marTop w:val="0"/>
      <w:marBottom w:val="0"/>
      <w:divBdr>
        <w:top w:val="none" w:sz="0" w:space="0" w:color="auto"/>
        <w:left w:val="none" w:sz="0" w:space="0" w:color="auto"/>
        <w:bottom w:val="none" w:sz="0" w:space="0" w:color="auto"/>
        <w:right w:val="none" w:sz="0" w:space="0" w:color="auto"/>
      </w:divBdr>
    </w:div>
    <w:div w:id="1682664130">
      <w:bodyDiv w:val="1"/>
      <w:marLeft w:val="0"/>
      <w:marRight w:val="0"/>
      <w:marTop w:val="0"/>
      <w:marBottom w:val="0"/>
      <w:divBdr>
        <w:top w:val="none" w:sz="0" w:space="0" w:color="auto"/>
        <w:left w:val="none" w:sz="0" w:space="0" w:color="auto"/>
        <w:bottom w:val="none" w:sz="0" w:space="0" w:color="auto"/>
        <w:right w:val="none" w:sz="0" w:space="0" w:color="auto"/>
      </w:divBdr>
      <w:divsChild>
        <w:div w:id="363478169">
          <w:marLeft w:val="547"/>
          <w:marRight w:val="0"/>
          <w:marTop w:val="106"/>
          <w:marBottom w:val="0"/>
          <w:divBdr>
            <w:top w:val="none" w:sz="0" w:space="0" w:color="auto"/>
            <w:left w:val="none" w:sz="0" w:space="0" w:color="auto"/>
            <w:bottom w:val="none" w:sz="0" w:space="0" w:color="auto"/>
            <w:right w:val="none" w:sz="0" w:space="0" w:color="auto"/>
          </w:divBdr>
        </w:div>
      </w:divsChild>
    </w:div>
    <w:div w:id="1796824587">
      <w:bodyDiv w:val="1"/>
      <w:marLeft w:val="0"/>
      <w:marRight w:val="0"/>
      <w:marTop w:val="0"/>
      <w:marBottom w:val="0"/>
      <w:divBdr>
        <w:top w:val="none" w:sz="0" w:space="0" w:color="auto"/>
        <w:left w:val="none" w:sz="0" w:space="0" w:color="auto"/>
        <w:bottom w:val="none" w:sz="0" w:space="0" w:color="auto"/>
        <w:right w:val="none" w:sz="0" w:space="0" w:color="auto"/>
      </w:divBdr>
    </w:div>
    <w:div w:id="1907109487">
      <w:bodyDiv w:val="1"/>
      <w:marLeft w:val="0"/>
      <w:marRight w:val="0"/>
      <w:marTop w:val="0"/>
      <w:marBottom w:val="0"/>
      <w:divBdr>
        <w:top w:val="none" w:sz="0" w:space="0" w:color="auto"/>
        <w:left w:val="none" w:sz="0" w:space="0" w:color="auto"/>
        <w:bottom w:val="none" w:sz="0" w:space="0" w:color="auto"/>
        <w:right w:val="none" w:sz="0" w:space="0" w:color="auto"/>
      </w:divBdr>
    </w:div>
    <w:div w:id="1974678990">
      <w:bodyDiv w:val="1"/>
      <w:marLeft w:val="0"/>
      <w:marRight w:val="0"/>
      <w:marTop w:val="0"/>
      <w:marBottom w:val="0"/>
      <w:divBdr>
        <w:top w:val="none" w:sz="0" w:space="0" w:color="auto"/>
        <w:left w:val="none" w:sz="0" w:space="0" w:color="auto"/>
        <w:bottom w:val="none" w:sz="0" w:space="0" w:color="auto"/>
        <w:right w:val="none" w:sz="0" w:space="0" w:color="auto"/>
      </w:divBdr>
      <w:divsChild>
        <w:div w:id="861823337">
          <w:marLeft w:val="547"/>
          <w:marRight w:val="0"/>
          <w:marTop w:val="106"/>
          <w:marBottom w:val="0"/>
          <w:divBdr>
            <w:top w:val="none" w:sz="0" w:space="0" w:color="auto"/>
            <w:left w:val="none" w:sz="0" w:space="0" w:color="auto"/>
            <w:bottom w:val="none" w:sz="0" w:space="0" w:color="auto"/>
            <w:right w:val="none" w:sz="0" w:space="0" w:color="auto"/>
          </w:divBdr>
        </w:div>
        <w:div w:id="162279234">
          <w:marLeft w:val="547"/>
          <w:marRight w:val="0"/>
          <w:marTop w:val="106"/>
          <w:marBottom w:val="0"/>
          <w:divBdr>
            <w:top w:val="none" w:sz="0" w:space="0" w:color="auto"/>
            <w:left w:val="none" w:sz="0" w:space="0" w:color="auto"/>
            <w:bottom w:val="none" w:sz="0" w:space="0" w:color="auto"/>
            <w:right w:val="none" w:sz="0" w:space="0" w:color="auto"/>
          </w:divBdr>
        </w:div>
        <w:div w:id="1912079761">
          <w:marLeft w:val="547"/>
          <w:marRight w:val="0"/>
          <w:marTop w:val="106"/>
          <w:marBottom w:val="0"/>
          <w:divBdr>
            <w:top w:val="none" w:sz="0" w:space="0" w:color="auto"/>
            <w:left w:val="none" w:sz="0" w:space="0" w:color="auto"/>
            <w:bottom w:val="none" w:sz="0" w:space="0" w:color="auto"/>
            <w:right w:val="none" w:sz="0" w:space="0" w:color="auto"/>
          </w:divBdr>
        </w:div>
        <w:div w:id="21715263">
          <w:marLeft w:val="547"/>
          <w:marRight w:val="0"/>
          <w:marTop w:val="106"/>
          <w:marBottom w:val="0"/>
          <w:divBdr>
            <w:top w:val="none" w:sz="0" w:space="0" w:color="auto"/>
            <w:left w:val="none" w:sz="0" w:space="0" w:color="auto"/>
            <w:bottom w:val="none" w:sz="0" w:space="0" w:color="auto"/>
            <w:right w:val="none" w:sz="0" w:space="0" w:color="auto"/>
          </w:divBdr>
        </w:div>
      </w:divsChild>
    </w:div>
    <w:div w:id="2023969666">
      <w:bodyDiv w:val="1"/>
      <w:marLeft w:val="0"/>
      <w:marRight w:val="0"/>
      <w:marTop w:val="0"/>
      <w:marBottom w:val="0"/>
      <w:divBdr>
        <w:top w:val="none" w:sz="0" w:space="0" w:color="auto"/>
        <w:left w:val="none" w:sz="0" w:space="0" w:color="auto"/>
        <w:bottom w:val="none" w:sz="0" w:space="0" w:color="auto"/>
        <w:right w:val="none" w:sz="0" w:space="0" w:color="auto"/>
      </w:divBdr>
    </w:div>
    <w:div w:id="20995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fuKBaG2zd8k" TargetMode="Externa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hyperlink" Target="http://www.landlaeknir.is/um-embaettid/greinar/grein/item17952/Teygjuhle-fyrir-born-og-unglinga" TargetMode="External"/><Relationship Id="rId21" Type="http://schemas.openxmlformats.org/officeDocument/2006/relationships/image" Target="media/image4.png"/><Relationship Id="rId34" Type="http://schemas.openxmlformats.org/officeDocument/2006/relationships/hyperlink" Target="https://www.olis.is/files/oryggisblod/efnavorur/ammoniak.pdf"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vinnueftirlit.is/media/fraedslu--og-leidbeiningarit/Vinna_i_haed_Fallvarnir.pdf" TargetMode="Externa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9Sq7ELTBgA" TargetMode="Externa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hyperlink" Target="https://youtu.be/pNvv-QJZcMQ" TargetMode="External"/><Relationship Id="rId40" Type="http://schemas.openxmlformats.org/officeDocument/2006/relationships/hyperlink" Target="http://www.landlaeknir.is" TargetMode="External"/><Relationship Id="rId5" Type="http://schemas.openxmlformats.org/officeDocument/2006/relationships/webSettings" Target="webSettings.xml"/><Relationship Id="rId15" Type="http://schemas.openxmlformats.org/officeDocument/2006/relationships/hyperlink" Target="https://youtu.be/nDHGwa3E_Lc"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hyperlink" Target="http://www.vinnueftirlit.is/media/sem-heyra-undir-vinnuvernd/012_1965.pdf" TargetMode="External"/><Relationship Id="rId10" Type="http://schemas.openxmlformats.org/officeDocument/2006/relationships/hyperlink" Target="http://www.vinnueftirlit.is/media/leidbeiningar-um-vinnuvernd/lyfta_folki_m_lyftara.pdf" TargetMode="External"/><Relationship Id="rId19" Type="http://schemas.openxmlformats.org/officeDocument/2006/relationships/image" Target="media/image2.jpeg"/><Relationship Id="rId31" Type="http://schemas.openxmlformats.org/officeDocument/2006/relationships/image" Target="media/image14.png"/><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nnueftirlit.is/media/leidbeiningar-um-vinnuvernd/lyftarar_97.pdf" TargetMode="External"/><Relationship Id="rId14" Type="http://schemas.openxmlformats.org/officeDocument/2006/relationships/hyperlink" Target="http://www.vinnueftirlit.is/media/leidbeiningar-um-vinnuvernd/hifa_folk_m_krana.pdf"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s://youtu.be/cP9sKwXJoPc" TargetMode="External"/><Relationship Id="rId43" Type="http://schemas.openxmlformats.org/officeDocument/2006/relationships/fontTable" Target="fontTable.xml"/><Relationship Id="rId8" Type="http://schemas.openxmlformats.org/officeDocument/2006/relationships/hyperlink" Target="http://www.vinnueftirlit.is/media/fraedslu--og-leidbeiningarit/faeranlegar_vinnulyftur.pdf" TargetMode="External"/><Relationship Id="rId3" Type="http://schemas.openxmlformats.org/officeDocument/2006/relationships/styles" Target="styles.xml"/><Relationship Id="rId12" Type="http://schemas.openxmlformats.org/officeDocument/2006/relationships/hyperlink" Target="https://www.reglugerd.is/reglugerdir/eftir-raduneytum/felagsogtrygginga/nr/16134" TargetMode="External"/><Relationship Id="rId17" Type="http://schemas.openxmlformats.org/officeDocument/2006/relationships/hyperlink" Target="http://www.vinnueftirlit.is/media/leidbeiningar-um-vinnuvernd/um_lausa_stiga_troppur_og_bukka.pdf"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hyperlink" Target="http://www.vinnueftirlit.is/media/sem-heyra-undir-vinnuvernd/429_19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7005-B32B-48B5-93E4-564510EE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5522</Words>
  <Characters>31477</Characters>
  <Application>Microsoft Office Word</Application>
  <DocSecurity>0</DocSecurity>
  <Lines>262</Lines>
  <Paragraphs>73</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Öryggishandbók Samtaka fyrirtækja í sjávarútvegi</vt:lpstr>
      <vt:lpstr>SK (Verkheiti)</vt:lpstr>
    </vt:vector>
  </TitlesOfParts>
  <Manager/>
  <Company>SFS og Verkís</Company>
  <LinksUpToDate>false</LinksUpToDate>
  <CharactersWithSpaces>36926</CharactersWithSpaces>
  <SharedDoc>false</SharedDoc>
  <HLinks>
    <vt:vector size="72" baseType="variant">
      <vt:variant>
        <vt:i4>1245239</vt:i4>
      </vt:variant>
      <vt:variant>
        <vt:i4>140</vt:i4>
      </vt:variant>
      <vt:variant>
        <vt:i4>0</vt:i4>
      </vt:variant>
      <vt:variant>
        <vt:i4>5</vt:i4>
      </vt:variant>
      <vt:variant>
        <vt:lpwstr/>
      </vt:variant>
      <vt:variant>
        <vt:lpwstr>_Toc225929260</vt:lpwstr>
      </vt:variant>
      <vt:variant>
        <vt:i4>1048631</vt:i4>
      </vt:variant>
      <vt:variant>
        <vt:i4>137</vt:i4>
      </vt:variant>
      <vt:variant>
        <vt:i4>0</vt:i4>
      </vt:variant>
      <vt:variant>
        <vt:i4>5</vt:i4>
      </vt:variant>
      <vt:variant>
        <vt:lpwstr/>
      </vt:variant>
      <vt:variant>
        <vt:lpwstr>_Toc225929259</vt:lpwstr>
      </vt:variant>
      <vt:variant>
        <vt:i4>1114161</vt:i4>
      </vt:variant>
      <vt:variant>
        <vt:i4>104</vt:i4>
      </vt:variant>
      <vt:variant>
        <vt:i4>0</vt:i4>
      </vt:variant>
      <vt:variant>
        <vt:i4>5</vt:i4>
      </vt:variant>
      <vt:variant>
        <vt:lpwstr/>
      </vt:variant>
      <vt:variant>
        <vt:lpwstr>_Toc227732717</vt:lpwstr>
      </vt:variant>
      <vt:variant>
        <vt:i4>1114161</vt:i4>
      </vt:variant>
      <vt:variant>
        <vt:i4>98</vt:i4>
      </vt:variant>
      <vt:variant>
        <vt:i4>0</vt:i4>
      </vt:variant>
      <vt:variant>
        <vt:i4>5</vt:i4>
      </vt:variant>
      <vt:variant>
        <vt:lpwstr/>
      </vt:variant>
      <vt:variant>
        <vt:lpwstr>_Toc227732716</vt:lpwstr>
      </vt:variant>
      <vt:variant>
        <vt:i4>1114161</vt:i4>
      </vt:variant>
      <vt:variant>
        <vt:i4>92</vt:i4>
      </vt:variant>
      <vt:variant>
        <vt:i4>0</vt:i4>
      </vt:variant>
      <vt:variant>
        <vt:i4>5</vt:i4>
      </vt:variant>
      <vt:variant>
        <vt:lpwstr/>
      </vt:variant>
      <vt:variant>
        <vt:lpwstr>_Toc227732715</vt:lpwstr>
      </vt:variant>
      <vt:variant>
        <vt:i4>1114161</vt:i4>
      </vt:variant>
      <vt:variant>
        <vt:i4>86</vt:i4>
      </vt:variant>
      <vt:variant>
        <vt:i4>0</vt:i4>
      </vt:variant>
      <vt:variant>
        <vt:i4>5</vt:i4>
      </vt:variant>
      <vt:variant>
        <vt:lpwstr/>
      </vt:variant>
      <vt:variant>
        <vt:lpwstr>_Toc227732714</vt:lpwstr>
      </vt:variant>
      <vt:variant>
        <vt:i4>1114161</vt:i4>
      </vt:variant>
      <vt:variant>
        <vt:i4>80</vt:i4>
      </vt:variant>
      <vt:variant>
        <vt:i4>0</vt:i4>
      </vt:variant>
      <vt:variant>
        <vt:i4>5</vt:i4>
      </vt:variant>
      <vt:variant>
        <vt:lpwstr/>
      </vt:variant>
      <vt:variant>
        <vt:lpwstr>_Toc227732713</vt:lpwstr>
      </vt:variant>
      <vt:variant>
        <vt:i4>1114161</vt:i4>
      </vt:variant>
      <vt:variant>
        <vt:i4>74</vt:i4>
      </vt:variant>
      <vt:variant>
        <vt:i4>0</vt:i4>
      </vt:variant>
      <vt:variant>
        <vt:i4>5</vt:i4>
      </vt:variant>
      <vt:variant>
        <vt:lpwstr/>
      </vt:variant>
      <vt:variant>
        <vt:lpwstr>_Toc227732712</vt:lpwstr>
      </vt:variant>
      <vt:variant>
        <vt:i4>1114161</vt:i4>
      </vt:variant>
      <vt:variant>
        <vt:i4>68</vt:i4>
      </vt:variant>
      <vt:variant>
        <vt:i4>0</vt:i4>
      </vt:variant>
      <vt:variant>
        <vt:i4>5</vt:i4>
      </vt:variant>
      <vt:variant>
        <vt:lpwstr/>
      </vt:variant>
      <vt:variant>
        <vt:lpwstr>_Toc227732711</vt:lpwstr>
      </vt:variant>
      <vt:variant>
        <vt:i4>1114161</vt:i4>
      </vt:variant>
      <vt:variant>
        <vt:i4>62</vt:i4>
      </vt:variant>
      <vt:variant>
        <vt:i4>0</vt:i4>
      </vt:variant>
      <vt:variant>
        <vt:i4>5</vt:i4>
      </vt:variant>
      <vt:variant>
        <vt:lpwstr/>
      </vt:variant>
      <vt:variant>
        <vt:lpwstr>_Toc227732710</vt:lpwstr>
      </vt:variant>
      <vt:variant>
        <vt:i4>1048625</vt:i4>
      </vt:variant>
      <vt:variant>
        <vt:i4>56</vt:i4>
      </vt:variant>
      <vt:variant>
        <vt:i4>0</vt:i4>
      </vt:variant>
      <vt:variant>
        <vt:i4>5</vt:i4>
      </vt:variant>
      <vt:variant>
        <vt:lpwstr/>
      </vt:variant>
      <vt:variant>
        <vt:lpwstr>_Toc227732709</vt:lpwstr>
      </vt:variant>
      <vt:variant>
        <vt:i4>1048625</vt:i4>
      </vt:variant>
      <vt:variant>
        <vt:i4>50</vt:i4>
      </vt:variant>
      <vt:variant>
        <vt:i4>0</vt:i4>
      </vt:variant>
      <vt:variant>
        <vt:i4>5</vt:i4>
      </vt:variant>
      <vt:variant>
        <vt:lpwstr/>
      </vt:variant>
      <vt:variant>
        <vt:lpwstr>_Toc227732708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Öryggishandbók Samtaka fyrirtækja í sjávarútvegi</dc:title>
  <dc:subject>Öryggishandbók</dc:subject>
  <dc:creator>Dóra Hjálmarsdóttir</dc:creator>
  <cp:keywords/>
  <dc:description/>
  <cp:lastModifiedBy>Daníel Agnarsson</cp:lastModifiedBy>
  <cp:revision>9</cp:revision>
  <cp:lastPrinted>2018-01-22T14:10:00Z</cp:lastPrinted>
  <dcterms:created xsi:type="dcterms:W3CDTF">2019-02-19T10:52:00Z</dcterms:created>
  <dcterms:modified xsi:type="dcterms:W3CDTF">2021-01-18T10:35:00Z</dcterms:modified>
</cp:coreProperties>
</file>